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PREGÃO ELETRÔNICO INTERNACIONAL - FORNECIMENTO DE BENS E </w:t>
      </w:r>
    </w:p>
    <w:p w:rsidR="00000000" w:rsidDel="00000000" w:rsidP="00000000" w:rsidRDefault="00000000" w:rsidRPr="00000000" w14:paraId="00000002">
      <w:pPr>
        <w:jc w:val="center"/>
        <w:rPr>
          <w:b w:val="1"/>
        </w:rPr>
      </w:pPr>
      <w:r w:rsidDel="00000000" w:rsidR="00000000" w:rsidRPr="00000000">
        <w:rPr>
          <w:b w:val="1"/>
          <w:rtl w:val="0"/>
        </w:rPr>
        <w:t xml:space="preserve">MATERIAIS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5">
      <w:pPr>
        <w:jc w:val="center"/>
        <w:rPr>
          <w:b w:val="1"/>
          <w:color w:val="000000"/>
        </w:rPr>
      </w:pPr>
      <w:r w:rsidDel="00000000" w:rsidR="00000000" w:rsidRPr="00000000">
        <w:rPr>
          <w:rtl w:val="0"/>
        </w:rPr>
      </w:r>
    </w:p>
    <w:p w:rsidR="00000000" w:rsidDel="00000000" w:rsidP="00000000" w:rsidRDefault="00000000" w:rsidRPr="00000000" w14:paraId="00000006">
      <w:pPr>
        <w:jc w:val="center"/>
        <w:rPr>
          <w:b w:val="1"/>
          <w:color w:val="000000"/>
        </w:rPr>
      </w:pPr>
      <w:r w:rsidDel="00000000" w:rsidR="00000000" w:rsidRPr="00000000">
        <w:rPr>
          <w:b w:val="1"/>
          <w:color w:val="000000"/>
          <w:rtl w:val="0"/>
        </w:rPr>
        <w:t xml:space="preserve">PROCESSO ADMINISTRATIVO Nº ________</w:t>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E DA HOMOLOGAÇÃO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FONTE DE RECURSOS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spacing w:line="24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MINUTA DE CONTRATO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DECLARAÇÃO DE ENQUADRAMENTO COMO MICROEMPRESA OU EMPRESA DE PEQUENO PORTE (se for o caso)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IMPOSSIBILIDADE DE APRESENTAÇÃO DE DOCUMENTOS DE HABILITAÇÃO.</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ANÁLISE CONTÁBIL DA CAPACIDADE FINANCEIRA DE LICITANTE</w:t>
      </w:r>
    </w:p>
    <w:p w:rsidR="00000000" w:rsidDel="00000000" w:rsidP="00000000" w:rsidRDefault="00000000" w:rsidRPr="00000000" w14:paraId="0000002C">
      <w:pPr>
        <w:spacing w:line="252.00000000000003"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2E">
      <w:pPr>
        <w:jc w:val="center"/>
        <w:rPr>
          <w:b w:val="1"/>
        </w:rPr>
      </w:pPr>
      <w:r w:rsidDel="00000000" w:rsidR="00000000" w:rsidRPr="00000000">
        <w:rPr>
          <w:b w:val="1"/>
          <w:rtl w:val="0"/>
        </w:rPr>
        <w:t xml:space="preserve">FORNECIMENTO DE BENS E MATERIAIS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 INTERNACIONAL</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ind w:right="0"/>
        <w:rPr/>
      </w:pPr>
      <w:r w:rsidDel="00000000" w:rsidR="00000000" w:rsidRPr="00000000">
        <w:rPr>
          <w:rtl w:val="0"/>
        </w:rPr>
        <w:t xml:space="preserve">[Licitador conforme </w:t>
      </w:r>
      <w:r w:rsidDel="00000000" w:rsidR="00000000" w:rsidRPr="00000000">
        <w:rPr>
          <w:b w:val="1"/>
          <w:rtl w:val="0"/>
        </w:rPr>
        <w:t xml:space="preserve">Anexo I – FOLHA DE DADOS</w:t>
      </w:r>
      <w:r w:rsidDel="00000000" w:rsidR="00000000" w:rsidRPr="00000000">
        <w:rPr>
          <w:rtl w:val="0"/>
        </w:rPr>
        <w:t xml:space="preserve"> (</w:t>
      </w:r>
      <w:r w:rsidDel="00000000" w:rsidR="00000000" w:rsidRPr="00000000">
        <w:rPr>
          <w:b w:val="1"/>
          <w:rtl w:val="0"/>
        </w:rPr>
        <w:t xml:space="preserve">CGL - Preâmbulo</w:t>
      </w:r>
      <w:r w:rsidDel="00000000" w:rsidR="00000000" w:rsidRPr="00000000">
        <w:rPr>
          <w:rtl w:val="0"/>
        </w:rPr>
        <w:t xml:space="preserve">)] torna público que realizará licitação, </w:t>
      </w:r>
      <w:r w:rsidDel="00000000" w:rsidR="00000000" w:rsidRPr="00000000">
        <w:rPr>
          <w:b w:val="1"/>
          <w:rtl w:val="0"/>
        </w:rPr>
        <w:t xml:space="preserve">na modalidade PREGÃO ELETRÔNICO, tipo menor preço</w:t>
      </w:r>
      <w:r w:rsidDel="00000000" w:rsidR="00000000" w:rsidRPr="00000000">
        <w:rPr>
          <w:rtl w:val="0"/>
        </w:rPr>
        <w:t xml:space="preserve">, por meio da utilização de recursos de tecnologia da informação - INTERNET. A presente licitação reger-se-á pela Lei federal nº 10.520, de 17 de julho de 2002; Lei Complementar federal nº 123, de 14 de dezembro de 2006; Decreto-Lei nº 2.848, de 7 de dezembro de 1940; Lei nº 11.389, de 25 de novembro de 1999; Lei nº 13.191, de 30 de junho de 2009; Lei nº 13.706, de 6 de abril de 2011; Decreto nº 42.020, de 16 de dezembro de 2002; Decreto nº 42.250, de 19 de maio de 2003; Decreto nº 42.434, de 9 de setembro de 2003; Decreto nº 48.160, de 14 de julho de 2011 e legislação pertinente; subsidiariamente, pela Lei federal nº 8.666, de 21 de junho de 1993; e pelas condições previstas neste Edital e seus anexos.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pStyle w:val="Heading5"/>
        <w:rPr/>
      </w:pPr>
      <w:r w:rsidDel="00000000" w:rsidR="00000000" w:rsidRPr="00000000">
        <w:rPr>
          <w:rtl w:val="0"/>
        </w:rPr>
        <w:t xml:space="preserve">1. DO OBJETO </w:t>
      </w:r>
    </w:p>
    <w:p w:rsidR="00000000" w:rsidDel="00000000" w:rsidP="00000000" w:rsidRDefault="00000000" w:rsidRPr="00000000" w14:paraId="00000035">
      <w:pPr>
        <w:rPr/>
      </w:pPr>
      <w:r w:rsidDel="00000000" w:rsidR="00000000" w:rsidRPr="00000000">
        <w:rPr>
          <w:rtl w:val="0"/>
        </w:rPr>
        <w:t xml:space="preserve">1.1. A presente licitação visa à aquisição de bens e/ou materiais, conforme descrição e condições especificadas no </w:t>
      </w:r>
      <w:r w:rsidDel="00000000" w:rsidR="00000000" w:rsidRPr="00000000">
        <w:rPr>
          <w:b w:val="1"/>
          <w:rtl w:val="0"/>
        </w:rPr>
        <w:t xml:space="preserve">Anexo I – Folha de Dados (CGL 1.1)</w:t>
      </w:r>
      <w:r w:rsidDel="00000000" w:rsidR="00000000" w:rsidRPr="00000000">
        <w:rPr>
          <w:rtl w:val="0"/>
        </w:rPr>
        <w:t xml:space="preserve"> e de acordo com as condições contidas no Termo de Referência – Anexo II, que fará parte do Edital como anexo.</w:t>
      </w:r>
    </w:p>
    <w:p w:rsidR="00000000" w:rsidDel="00000000" w:rsidP="00000000" w:rsidRDefault="00000000" w:rsidRPr="00000000" w14:paraId="00000036">
      <w:pPr>
        <w:ind w:right="0"/>
        <w:rPr>
          <w:b w:val="1"/>
        </w:rPr>
      </w:pPr>
      <w:r w:rsidDel="00000000" w:rsidR="00000000" w:rsidRPr="00000000">
        <w:rPr>
          <w:rtl w:val="0"/>
        </w:rPr>
      </w:r>
    </w:p>
    <w:p w:rsidR="00000000" w:rsidDel="00000000" w:rsidP="00000000" w:rsidRDefault="00000000" w:rsidRPr="00000000" w14:paraId="00000037">
      <w:pPr>
        <w:pStyle w:val="Heading5"/>
        <w:rPr/>
      </w:pPr>
      <w:r w:rsidDel="00000000" w:rsidR="00000000" w:rsidRPr="00000000">
        <w:rPr>
          <w:rtl w:val="0"/>
        </w:rPr>
        <w:t xml:space="preserve">2. DA DISPONIBILIZAÇÃO DO EDITAL</w:t>
      </w:r>
    </w:p>
    <w:p w:rsidR="00000000" w:rsidDel="00000000" w:rsidP="00000000" w:rsidRDefault="00000000" w:rsidRPr="00000000" w14:paraId="00000038">
      <w:pPr>
        <w:rPr/>
      </w:pPr>
      <w:r w:rsidDel="00000000" w:rsidR="00000000" w:rsidRPr="00000000">
        <w:rPr>
          <w:rtl w:val="0"/>
        </w:rPr>
        <w:t xml:space="preserve">2.1. O Edital poderá ser obtido no site referido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3A">
      <w:pPr>
        <w:ind w:right="0"/>
        <w:rPr>
          <w:b w:val="1"/>
        </w:rPr>
      </w:pPr>
      <w:r w:rsidDel="00000000" w:rsidR="00000000" w:rsidRPr="00000000">
        <w:rPr>
          <w:rtl w:val="0"/>
        </w:rPr>
      </w:r>
    </w:p>
    <w:p w:rsidR="00000000" w:rsidDel="00000000" w:rsidP="00000000" w:rsidRDefault="00000000" w:rsidRPr="00000000" w14:paraId="0000003B">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3C">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eletrônica pelo pregoeiro. </w:t>
      </w:r>
    </w:p>
    <w:p w:rsidR="00000000" w:rsidDel="00000000" w:rsidP="00000000" w:rsidRDefault="00000000" w:rsidRPr="00000000" w14:paraId="0000003D">
      <w:pPr>
        <w:ind w:right="0"/>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E">
      <w:pPr>
        <w:ind w:right="0"/>
        <w:rPr/>
      </w:pPr>
      <w:r w:rsidDel="00000000" w:rsidR="00000000" w:rsidRPr="00000000">
        <w:rPr>
          <w:rtl w:val="0"/>
        </w:rPr>
      </w:r>
    </w:p>
    <w:p w:rsidR="00000000" w:rsidDel="00000000" w:rsidP="00000000" w:rsidRDefault="00000000" w:rsidRPr="00000000" w14:paraId="0000003F">
      <w:pPr>
        <w:pStyle w:val="Heading5"/>
        <w:rPr/>
      </w:pPr>
      <w:r w:rsidDel="00000000" w:rsidR="00000000" w:rsidRPr="00000000">
        <w:rPr>
          <w:rtl w:val="0"/>
        </w:rPr>
        <w:t xml:space="preserve">4. DA PARTICIPAÇÃO</w:t>
      </w:r>
    </w:p>
    <w:p w:rsidR="00000000" w:rsidDel="00000000" w:rsidP="00000000" w:rsidRDefault="00000000" w:rsidRPr="00000000" w14:paraId="00000040">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41">
      <w:pPr>
        <w:rPr/>
      </w:pPr>
      <w:r w:rsidDel="00000000" w:rsidR="00000000" w:rsidRPr="00000000">
        <w:rPr>
          <w:rtl w:val="0"/>
        </w:rPr>
        <w:t xml:space="preserve">4.1.1. pessoa jurídica legalmente estabelecida no País que esteja devidamente credenciada nos termos do item 6 deste Edital.</w:t>
      </w:r>
    </w:p>
    <w:p w:rsidR="00000000" w:rsidDel="00000000" w:rsidP="00000000" w:rsidRDefault="00000000" w:rsidRPr="00000000" w14:paraId="00000042">
      <w:pPr>
        <w:rPr>
          <w:b w:val="1"/>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p>
    <w:p w:rsidR="00000000" w:rsidDel="00000000" w:rsidP="00000000" w:rsidRDefault="00000000" w:rsidRPr="00000000" w14:paraId="00000043">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4">
      <w:pPr>
        <w:ind w:right="0"/>
        <w:rPr/>
      </w:pPr>
      <w:r w:rsidDel="00000000" w:rsidR="00000000" w:rsidRPr="00000000">
        <w:rPr>
          <w:rtl w:val="0"/>
        </w:rPr>
        <w:t xml:space="preserve">4.1.4. empresa estrangeira, desde que apresente Decreto de Autorização para funcionamento no país, e ato de registro ou autorização para funcionamento expedida pelo órgão competente (empresa considerada nacional para fins deste Edital), quando a atividade assim o exigir e, ainda, atenda às exigências de habilitação mediante documentos equivalentes, devendo ter representação legal no Brasil com poderes expressos para receber citação e responder administrativa ou judicialmente. </w:t>
      </w:r>
    </w:p>
    <w:p w:rsidR="00000000" w:rsidDel="00000000" w:rsidP="00000000" w:rsidRDefault="00000000" w:rsidRPr="00000000" w14:paraId="00000045">
      <w:pPr>
        <w:ind w:right="0"/>
        <w:rPr/>
      </w:pPr>
      <w:r w:rsidDel="00000000" w:rsidR="00000000" w:rsidRPr="00000000">
        <w:rPr>
          <w:rtl w:val="0"/>
        </w:rPr>
        <w:t xml:space="preserve">4.1.5. Empresa estrangeira que não funcione no Brasil (empresa considerada internacional para fins deste Edital). </w:t>
      </w:r>
    </w:p>
    <w:p w:rsidR="00000000" w:rsidDel="00000000" w:rsidP="00000000" w:rsidRDefault="00000000" w:rsidRPr="00000000" w14:paraId="00000046">
      <w:pPr>
        <w:ind w:right="0"/>
        <w:rPr/>
      </w:pPr>
      <w:r w:rsidDel="00000000" w:rsidR="00000000" w:rsidRPr="00000000">
        <w:rPr>
          <w:rtl w:val="0"/>
        </w:rPr>
        <w:t xml:space="preserve">4.1.5.1. A empresa estrangeira deverá ter representante legal residente e domiciliado no Brasil com poderes expressos para receber citação, intimação e responder administrativa e/ou judicialmente, especialmente pelos atos decorrentes do procedimento licitatório e da futura contratação prevista neste Edital</w:t>
      </w:r>
    </w:p>
    <w:p w:rsidR="00000000" w:rsidDel="00000000" w:rsidP="00000000" w:rsidRDefault="00000000" w:rsidRPr="00000000" w14:paraId="00000047">
      <w:pPr>
        <w:ind w:right="0"/>
        <w:rPr/>
      </w:pPr>
      <w:r w:rsidDel="00000000" w:rsidR="00000000" w:rsidRPr="00000000">
        <w:rPr>
          <w:rtl w:val="0"/>
        </w:rPr>
        <w:t xml:space="preserve">4.1.5.2. A empresa estrangeira que não puder apresentar a documentação exigida neste edital por força de legislação específica de país de origem do licitante, ou que não apresentar equivalência em relação à legislação brasileira, deverá apresentar declaração informando a impossibilidade de atendimento aos mesmos, conforme modelo constante no Anexo V.</w:t>
      </w:r>
    </w:p>
    <w:p w:rsidR="00000000" w:rsidDel="00000000" w:rsidP="00000000" w:rsidRDefault="00000000" w:rsidRPr="00000000" w14:paraId="00000048">
      <w:pPr>
        <w:ind w:right="0"/>
        <w:rPr/>
      </w:pPr>
      <w:r w:rsidDel="00000000" w:rsidR="00000000" w:rsidRPr="00000000">
        <w:rPr>
          <w:rtl w:val="0"/>
        </w:rPr>
        <w:t xml:space="preserve">4.1.5.3. As exigências de habilitação serão atendidas mediante documentos equivalentes, inicialmente apresentados com tradução livre. Na hipótese de o licitante vencedor ser estrangeiro, para fins de assinatura do contrato, os documentos serão traduzidos por tradutor juramentado no País e apostilados nos termos do dispostos no Decreto nº 8.660, de 29 de janeiro de 2016, ou de outro que venha a substituí-lo, ou consularizados pelos respectivos consulados ou embaixadas.</w:t>
      </w:r>
    </w:p>
    <w:p w:rsidR="00000000" w:rsidDel="00000000" w:rsidP="00000000" w:rsidRDefault="00000000" w:rsidRPr="00000000" w14:paraId="00000049">
      <w:pPr>
        <w:rPr/>
      </w:pPr>
      <w:r w:rsidDel="00000000" w:rsidR="00000000" w:rsidRPr="00000000">
        <w:rPr>
          <w:rtl w:val="0"/>
        </w:rPr>
        <w:t xml:space="preserve">4.2. Não poderá participar direta ou indiretamente desta licitação o licitante enquadrado em qualquer das seguintes hipóteses:</w:t>
      </w:r>
    </w:p>
    <w:p w:rsidR="00000000" w:rsidDel="00000000" w:rsidP="00000000" w:rsidRDefault="00000000" w:rsidRPr="00000000" w14:paraId="0000004A">
      <w:pPr>
        <w:rPr/>
      </w:pPr>
      <w:r w:rsidDel="00000000" w:rsidR="00000000" w:rsidRPr="00000000">
        <w:rPr>
          <w:rtl w:val="0"/>
        </w:rPr>
        <w:t xml:space="preserve">4.2.1. declarado inidôneo pela Administração Pública;</w:t>
      </w:r>
    </w:p>
    <w:p w:rsidR="00000000" w:rsidDel="00000000" w:rsidP="00000000" w:rsidRDefault="00000000" w:rsidRPr="00000000" w14:paraId="0000004B">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4C">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4D">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4E">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000000" w:rsidDel="00000000" w:rsidP="00000000" w:rsidRDefault="00000000" w:rsidRPr="00000000" w14:paraId="0000004F">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50">
      <w:pPr>
        <w:ind w:right="0"/>
        <w:rPr/>
      </w:pPr>
      <w:r w:rsidDel="00000000" w:rsidR="00000000" w:rsidRPr="00000000">
        <w:rPr>
          <w:rtl w:val="0"/>
        </w:rPr>
        <w:t xml:space="preserve">4.2.7. cooperativas de trabalho, considerando a vedação contida no art. 5º da Lei federal nº 12.690/2012, salvo se legalmente viável e nestes termos, autorizado no</w:t>
      </w:r>
      <w:r w:rsidDel="00000000" w:rsidR="00000000" w:rsidRPr="00000000">
        <w:rPr>
          <w:b w:val="1"/>
          <w:rtl w:val="0"/>
        </w:rPr>
        <w:t xml:space="preserve"> Anexo I – </w:t>
      </w:r>
      <w:hyperlink r:id="rId7">
        <w:r w:rsidDel="00000000" w:rsidR="00000000" w:rsidRPr="00000000">
          <w:rPr>
            <w:b w:val="1"/>
            <w:color w:val="000000"/>
            <w:u w:val="single"/>
            <w:rtl w:val="0"/>
          </w:rPr>
          <w:t xml:space="preserve">FOLHA DE DADOS (CGL 4.2.7).</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52">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53">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54">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7">
      <w:pPr>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000000" w:rsidDel="00000000" w:rsidP="00000000" w:rsidRDefault="00000000" w:rsidRPr="00000000" w14:paraId="00000058">
      <w:pPr>
        <w:rPr/>
      </w:pPr>
      <w:r w:rsidDel="00000000" w:rsidR="00000000" w:rsidRPr="00000000">
        <w:rPr>
          <w:rtl w:val="0"/>
        </w:rPr>
        <w:t xml:space="preserve">5.1.1 É vedada às empresas estrangeiras a declaração de enquadramento como microempresa ou empresa de pequeno porte.</w:t>
      </w:r>
    </w:p>
    <w:p w:rsidR="00000000" w:rsidDel="00000000" w:rsidP="00000000" w:rsidRDefault="00000000" w:rsidRPr="00000000" w14:paraId="00000059">
      <w:pPr>
        <w:rPr/>
      </w:pPr>
      <w:r w:rsidDel="00000000" w:rsidR="00000000" w:rsidRPr="00000000">
        <w:rPr>
          <w:rtl w:val="0"/>
        </w:rPr>
        <w:t xml:space="preserve">5.1.2. A apresentação da Declaração de enquadramento como microempresa ou empresa de pequeno porte na forma eletrônica, dispensa a apresentação da Declaração de enquadramento na forma do Anexo IV.</w:t>
      </w:r>
    </w:p>
    <w:p w:rsidR="00000000" w:rsidDel="00000000" w:rsidP="00000000" w:rsidRDefault="00000000" w:rsidRPr="00000000" w14:paraId="0000005A">
      <w:pPr>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5B">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5C">
      <w:pPr>
        <w:rPr/>
      </w:pPr>
      <w:r w:rsidDel="00000000" w:rsidR="00000000" w:rsidRPr="00000000">
        <w:rPr>
          <w:rtl w:val="0"/>
        </w:rPr>
        <w:t xml:space="preserve">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D">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E">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5F">
      <w:pPr>
        <w:rPr/>
      </w:pPr>
      <w:r w:rsidDel="00000000" w:rsidR="00000000" w:rsidRPr="00000000">
        <w:rPr>
          <w:rtl w:val="0"/>
        </w:rPr>
        <w:t xml:space="preserve">5.6. As microempresas e empresas de pequeno porte deverão apresentar os documentos de habilitação, mesmo que estes apresentem alguma restrição relativa à regularidade fiscal e trabalhista, sob pena de inabilitação. </w:t>
      </w:r>
    </w:p>
    <w:p w:rsidR="00000000" w:rsidDel="00000000" w:rsidP="00000000" w:rsidRDefault="00000000" w:rsidRPr="00000000" w14:paraId="00000060">
      <w:pPr>
        <w:rPr/>
      </w:pPr>
      <w:r w:rsidDel="00000000" w:rsidR="00000000" w:rsidRPr="00000000">
        <w:rPr>
          <w:rtl w:val="0"/>
        </w:rPr>
        <w:t xml:space="preserve">5.7. A microempresa ou empresa de pequeno porte que apresentar documentos com restrições quanto à regularidade fiscal e trabalhista tem assegurado o prazo de 2 (dois)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61">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5"/>
        <w:rPr/>
      </w:pPr>
      <w:r w:rsidDel="00000000" w:rsidR="00000000" w:rsidRPr="00000000">
        <w:rPr>
          <w:rtl w:val="0"/>
        </w:rPr>
        <w:t xml:space="preserve">6. DO CREDENCIAMENTO</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Os interessados em participar na presente licitação deverão estar regularmente credenciados junto ao provedor do sistema, conforme preceitua o art. 3º do Decreto nº 42.434/2003.</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O credenciamento será encaminhado através dos sites indicados no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 (CGL 2.1) ou (CGL 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O credenciamento dar-se-á pela atribuição de chave de identificação e de senha, pessoal e intransferível, para acesso ao sistema eletrônico.</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 O credenciamento implica a responsabilidade legal do licitante ou de seu representante e a presunção de sua capacidade técnica para realização das transações inerentes ao pregão eletrônico.</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 A perda da senha ou a quebra de sigilo deverão ser comunicadas imediatamente ao provedor do sistema, para imediato bloqueio de acesso.</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 O licitante será responsável por todas as transações que forem efetuadas em seu nome no sistema eletrônico, assumindo como firmes e verdadeiras suas propostas e lances.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 No caso de participação de empresas estrangeiras, o credenciamento no sistema eletrônico deve ser realizado por:</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6.8.1. representante legal devidamente registrado no Cadastro de Pessoas Físicas do Brasil.</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6.8.2. representante legal devidamente registrado no Cadastro Nacional de Pessoas Jurídicas do Brasil.</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6.9. O credenciamento de empresa estrangeira será realizado mediante encaminhamento de documento da empresa nomeando o representante legal no Brasil, conforme item 6.8, conferindo a esse poderes expressos para firmar contrato, receber notificação, citação, representar e responder administrativa ou judicialmente, podendo esse documento ser apresentado com tradução livre.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6.9.1. A empresa estrangeira deverá encaminhar os documentos equivalentes aos exigidos no art. 3º do Decreto nº 42.343/2003, e no caso dos que não houver equivalência em relação a legislação brasileira, deverá apresentar declaração informando a impossibilidade de atendimento aos mesmos, conforme modelo constante no Anexo V.</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6.9.2. Os documentos serão traduzidos por tradutor juramentado no País e apostilados nos termos do dispostos no Decreto nº 8.660, de 29 de janeiro de 2016, ou de outro que venha a substituí-lo, ou consularizados pelos respectivos consulados ou embaixadas.</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pStyle w:val="Heading5"/>
        <w:rPr/>
      </w:pPr>
      <w:r w:rsidDel="00000000" w:rsidR="00000000" w:rsidRPr="00000000">
        <w:rPr>
          <w:rtl w:val="0"/>
        </w:rPr>
        <w:t xml:space="preserve">7. DA PROPOSTA DE PREÇOS</w:t>
      </w:r>
    </w:p>
    <w:p w:rsidR="00000000" w:rsidDel="00000000" w:rsidP="00000000" w:rsidRDefault="00000000" w:rsidRPr="00000000" w14:paraId="00000073">
      <w:pPr>
        <w:rPr/>
      </w:pPr>
      <w:r w:rsidDel="00000000" w:rsidR="00000000" w:rsidRPr="00000000">
        <w:rPr>
          <w:rtl w:val="0"/>
        </w:rPr>
        <w:t xml:space="preserve">7.1.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74">
      <w:pPr>
        <w:ind w:right="0"/>
        <w:rPr/>
      </w:pPr>
      <w:r w:rsidDel="00000000" w:rsidR="00000000" w:rsidRPr="00000000">
        <w:rPr>
          <w:rtl w:val="0"/>
        </w:rPr>
        <w:t xml:space="preserve">7.2. A proposta de preços inicial deverá indicar obrigatoriamente e expressamente, a sua marca e, se for o caso, o modelo. </w:t>
      </w:r>
    </w:p>
    <w:p w:rsidR="00000000" w:rsidDel="00000000" w:rsidP="00000000" w:rsidRDefault="00000000" w:rsidRPr="00000000" w14:paraId="00000075">
      <w:pPr>
        <w:ind w:right="0"/>
        <w:rPr/>
      </w:pPr>
      <w:r w:rsidDel="00000000" w:rsidR="00000000" w:rsidRPr="00000000">
        <w:rPr>
          <w:rtl w:val="0"/>
        </w:rPr>
        <w:t xml:space="preserve">7.2.1. A proposta final deverá manter inalteradas as características, bem como a marca e modelo indicados no item 7.2.</w:t>
      </w:r>
    </w:p>
    <w:p w:rsidR="00000000" w:rsidDel="00000000" w:rsidP="00000000" w:rsidRDefault="00000000" w:rsidRPr="00000000" w14:paraId="00000076">
      <w:pPr>
        <w:ind w:right="0"/>
        <w:rPr/>
      </w:pPr>
      <w:r w:rsidDel="00000000" w:rsidR="00000000" w:rsidRPr="00000000">
        <w:rPr>
          <w:rtl w:val="0"/>
        </w:rPr>
        <w:t xml:space="preserve">7.3. A proposta incluirá:</w:t>
      </w:r>
    </w:p>
    <w:p w:rsidR="00000000" w:rsidDel="00000000" w:rsidP="00000000" w:rsidRDefault="00000000" w:rsidRPr="00000000" w14:paraId="00000077">
      <w:pPr>
        <w:rPr>
          <w:color w:val="000000"/>
        </w:rPr>
      </w:pPr>
      <w:r w:rsidDel="00000000" w:rsidR="00000000" w:rsidRPr="00000000">
        <w:rPr>
          <w:color w:val="000000"/>
          <w:rtl w:val="0"/>
        </w:rPr>
        <w:t xml:space="preserve">7.3.1. A discriminação dos preços unitários expressos em moeda corrente nacional, devendo o preço incluir todas as despesas com encargos fiscais, comerciais, sociais e trabalhistas, e outros pertinentes ao objeto licitado;</w:t>
      </w:r>
    </w:p>
    <w:p w:rsidR="00000000" w:rsidDel="00000000" w:rsidP="00000000" w:rsidRDefault="00000000" w:rsidRPr="00000000" w14:paraId="00000078">
      <w:pPr>
        <w:rPr/>
      </w:pPr>
      <w:r w:rsidDel="00000000" w:rsidR="00000000" w:rsidRPr="00000000">
        <w:rPr>
          <w:rtl w:val="0"/>
        </w:rPr>
        <w:t xml:space="preserve">7.3.1.1. Os preços cotados são entendidos como preço líquido unitário, não reajustável.</w:t>
      </w:r>
    </w:p>
    <w:p w:rsidR="00000000" w:rsidDel="00000000" w:rsidP="00000000" w:rsidRDefault="00000000" w:rsidRPr="00000000" w14:paraId="00000079">
      <w:pPr>
        <w:rPr>
          <w:b w:val="1"/>
        </w:rPr>
      </w:pPr>
      <w:r w:rsidDel="00000000" w:rsidR="00000000" w:rsidRPr="00000000">
        <w:rPr>
          <w:rtl w:val="0"/>
        </w:rPr>
        <w:t xml:space="preserve">7.3.2. Para fins de equalização, a proposta apresentada por empresa estrangeira deverá estar acrescida dos gravames que oneram exclusivamente as empresas brasileiras, nos termos do art. 42, § 4º da Lei 8.666/93, em percentual definido conforme disposto no </w:t>
      </w:r>
      <w:r w:rsidDel="00000000" w:rsidR="00000000" w:rsidRPr="00000000">
        <w:rPr>
          <w:b w:val="1"/>
          <w:rtl w:val="0"/>
        </w:rPr>
        <w:t xml:space="preserve">Anexo I – FOLHA DE DADOS (CGL 7.3.2).</w:t>
      </w:r>
    </w:p>
    <w:p w:rsidR="00000000" w:rsidDel="00000000" w:rsidP="00000000" w:rsidRDefault="00000000" w:rsidRPr="00000000" w14:paraId="0000007A">
      <w:pPr>
        <w:rPr/>
      </w:pPr>
      <w:r w:rsidDel="00000000" w:rsidR="00000000" w:rsidRPr="00000000">
        <w:rPr>
          <w:rtl w:val="0"/>
        </w:rPr>
        <w:t xml:space="preserve">7.3.3. Termos internacionais de comércio (Incoterms) conforme disposto no </w:t>
      </w:r>
      <w:r w:rsidDel="00000000" w:rsidR="00000000" w:rsidRPr="00000000">
        <w:rPr>
          <w:b w:val="1"/>
          <w:rtl w:val="0"/>
        </w:rPr>
        <w:t xml:space="preserve">Anexo I – FOLHA DE DADOS (CGL 7.3.3)</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7.3.4. Prazo mínimo de validade da proposta de 60 (sessenta) dias, a contar da data designada para a entrega dos envelopes desta licitação. Se na proposta não constar prazo de validade, subentende-se 60 (sessenta) dias.</w:t>
      </w:r>
    </w:p>
    <w:p w:rsidR="00000000" w:rsidDel="00000000" w:rsidP="00000000" w:rsidRDefault="00000000" w:rsidRPr="00000000" w14:paraId="0000007C">
      <w:pPr>
        <w:rPr/>
      </w:pPr>
      <w:r w:rsidDel="00000000" w:rsidR="00000000" w:rsidRPr="00000000">
        <w:rPr>
          <w:rtl w:val="0"/>
        </w:rPr>
        <w:t xml:space="preserve">7.3.5. As empresas enquadradas no Art. 1º do Decreto 43.295, de 18 de agosto de 2004 (Programa RS Competitivo), deverão:</w:t>
      </w:r>
    </w:p>
    <w:p w:rsidR="00000000" w:rsidDel="00000000" w:rsidP="00000000" w:rsidRDefault="00000000" w:rsidRPr="00000000" w14:paraId="0000007D">
      <w:pPr>
        <w:rPr/>
      </w:pPr>
      <w:r w:rsidDel="00000000" w:rsidR="00000000" w:rsidRPr="00000000">
        <w:rPr>
          <w:rtl w:val="0"/>
        </w:rPr>
        <w:t xml:space="preserve">7.3.5.1. Apresentar as propostas já com valor líquido, ou seja, sem a carga tributária do ICMS, para os itens assim definidos no Edital;</w:t>
      </w:r>
    </w:p>
    <w:p w:rsidR="00000000" w:rsidDel="00000000" w:rsidP="00000000" w:rsidRDefault="00000000" w:rsidRPr="00000000" w14:paraId="0000007E">
      <w:pPr>
        <w:rPr/>
      </w:pPr>
      <w:r w:rsidDel="00000000" w:rsidR="00000000" w:rsidRPr="00000000">
        <w:rPr>
          <w:rtl w:val="0"/>
        </w:rPr>
        <w:t xml:space="preserve">7.3.5.2. Indicar na proposta que são beneficiárias da isenção.</w:t>
      </w:r>
    </w:p>
    <w:p w:rsidR="00000000" w:rsidDel="00000000" w:rsidP="00000000" w:rsidRDefault="00000000" w:rsidRPr="00000000" w14:paraId="0000007F">
      <w:pPr>
        <w:ind w:right="0"/>
        <w:rPr>
          <w:color w:val="000000"/>
        </w:rPr>
      </w:pPr>
      <w:r w:rsidDel="00000000" w:rsidR="00000000" w:rsidRPr="00000000">
        <w:rPr>
          <w:color w:val="000000"/>
          <w:rtl w:val="0"/>
        </w:rPr>
        <w:t xml:space="preserve">7.4. Os licitantes deverão consignar o valor da proposta, conforme indicado no </w:t>
      </w:r>
      <w:r w:rsidDel="00000000" w:rsidR="00000000" w:rsidRPr="00000000">
        <w:rPr>
          <w:b w:val="1"/>
          <w:color w:val="000000"/>
          <w:rtl w:val="0"/>
        </w:rPr>
        <w:t xml:space="preserve">Anexo I – FOLHA DE DADOS (CGL 7.4)</w:t>
      </w:r>
      <w:r w:rsidDel="00000000" w:rsidR="00000000" w:rsidRPr="00000000">
        <w:rPr>
          <w:color w:val="000000"/>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80">
      <w:pPr>
        <w:rPr/>
      </w:pPr>
      <w:r w:rsidDel="00000000" w:rsidR="00000000" w:rsidRPr="00000000">
        <w:rPr>
          <w:rtl w:val="0"/>
        </w:rPr>
        <w:t xml:space="preserve">7.5. No momento do envio da proposta, o licitante deverá prestar, por meio do sistema eletrônico, as seguintes declarações: </w:t>
      </w:r>
    </w:p>
    <w:p w:rsidR="00000000" w:rsidDel="00000000" w:rsidP="00000000" w:rsidRDefault="00000000" w:rsidRPr="00000000" w14:paraId="00000081">
      <w:pPr>
        <w:rPr/>
      </w:pPr>
      <w:r w:rsidDel="00000000" w:rsidR="00000000" w:rsidRPr="00000000">
        <w:rPr>
          <w:rtl w:val="0"/>
        </w:rPr>
        <w:t xml:space="preserve">7.5.1. que a licitante tem conhecimento e atende a todas as exigências de habilitação e especificações técnicas previstas no edital;</w:t>
      </w:r>
    </w:p>
    <w:p w:rsidR="00000000" w:rsidDel="00000000" w:rsidP="00000000" w:rsidRDefault="00000000" w:rsidRPr="00000000" w14:paraId="00000082">
      <w:pPr>
        <w:rPr/>
      </w:pPr>
      <w:r w:rsidDel="00000000" w:rsidR="00000000" w:rsidRPr="00000000">
        <w:rPr>
          <w:rtl w:val="0"/>
        </w:rPr>
        <w:t xml:space="preserve">7.5.2.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83">
      <w:pPr>
        <w:rPr/>
      </w:pPr>
      <w:r w:rsidDel="00000000" w:rsidR="00000000" w:rsidRPr="00000000">
        <w:rPr>
          <w:rtl w:val="0"/>
        </w:rPr>
        <w:t xml:space="preserve">7.5.3. que os documentos anexados eletronicamente ou apresentados para digitalização, se for o caso, são fiéis aos originais e válidos para todos os efeitos legais, incorrendo nas sanções previstas na Lei Federal nº 10.520/2002, Lei Federal nº 12.462/2011, Lei Estadual nº 13.191/2009 e Decreto Federal nº 10.024/2019, conforme a legislação aplicável, em caso de declaração falsa, sem prejuízo da responsabilização civil e criminal;</w:t>
      </w:r>
    </w:p>
    <w:p w:rsidR="00000000" w:rsidDel="00000000" w:rsidP="00000000" w:rsidRDefault="00000000" w:rsidRPr="00000000" w14:paraId="00000084">
      <w:pPr>
        <w:rPr/>
      </w:pPr>
      <w:r w:rsidDel="00000000" w:rsidR="00000000" w:rsidRPr="00000000">
        <w:rPr>
          <w:rtl w:val="0"/>
        </w:rPr>
        <w:t xml:space="preserve">7.5.4. que a licitante não emprega menor de dezoito anos em trabalho noturno, perigoso ou insalubre e não emprega menor de dezesseis anos, salvo na condição de aprendiz, a partir de quatorze anos, conforme previsto no inciso V do art. 27 da Lei nº 8.666, de 21 de junho de 1993 (inciso XXXIII do art. 7o da Constituição Federal);</w:t>
      </w:r>
    </w:p>
    <w:p w:rsidR="00000000" w:rsidDel="00000000" w:rsidP="00000000" w:rsidRDefault="00000000" w:rsidRPr="00000000" w14:paraId="00000085">
      <w:pPr>
        <w:rPr/>
      </w:pPr>
      <w:r w:rsidDel="00000000" w:rsidR="00000000" w:rsidRPr="00000000">
        <w:rPr>
          <w:rtl w:val="0"/>
        </w:rPr>
        <w:t xml:space="preserve">7.5.5. que a licitante tem conhecimento acerca das condutas passíveis de penalidades elencadas no Edital, de acordo com a modalidade, e aquelas previstas no art. 87 da Lei Federal 8.666/1993, art. 7º da Lei Federal 10.520/2002, art. 47 da Lei Federal 12.462/2011, art. 28 da Lei Estadual 13.191/2009 e art. 49 do Decreto Federal nº 10.024/2019, conforme legislação aplicável;</w:t>
      </w:r>
    </w:p>
    <w:p w:rsidR="00000000" w:rsidDel="00000000" w:rsidP="00000000" w:rsidRDefault="00000000" w:rsidRPr="00000000" w14:paraId="00000086">
      <w:pPr>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87">
      <w:pPr>
        <w:rPr/>
      </w:pPr>
      <w:r w:rsidDel="00000000" w:rsidR="00000000" w:rsidRPr="00000000">
        <w:rPr>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88">
      <w:pPr>
        <w:rPr/>
      </w:pPr>
      <w:r w:rsidDel="00000000" w:rsidR="00000000" w:rsidRPr="00000000">
        <w:rPr>
          <w:rtl w:val="0"/>
        </w:rPr>
        <w:t xml:space="preserve">7.8. Até data e hora marcadas como fim do recebimento de propostas, o licitante poderá retirar ou substituir a proposta anteriormente apresentada. </w:t>
      </w:r>
    </w:p>
    <w:p w:rsidR="00000000" w:rsidDel="00000000" w:rsidP="00000000" w:rsidRDefault="00000000" w:rsidRPr="00000000" w14:paraId="00000089">
      <w:pPr>
        <w:rPr/>
      </w:pPr>
      <w:r w:rsidDel="00000000" w:rsidR="00000000" w:rsidRPr="00000000">
        <w:rPr>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8A">
      <w:pPr>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8B">
      <w:pPr>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8C">
      <w:pPr>
        <w:rPr/>
      </w:pPr>
      <w:r w:rsidDel="00000000" w:rsidR="00000000" w:rsidRPr="00000000">
        <w:rPr>
          <w:rtl w:val="0"/>
        </w:rPr>
        <w:t xml:space="preserve">7.12. Não será admitida a subcontratação, salvo se prevista no item 7.12.1.</w:t>
      </w:r>
    </w:p>
    <w:p w:rsidR="00000000" w:rsidDel="00000000" w:rsidP="00000000" w:rsidRDefault="00000000" w:rsidRPr="00000000" w14:paraId="0000008D">
      <w:pPr>
        <w:rPr/>
      </w:pPr>
      <w:r w:rsidDel="00000000" w:rsidR="00000000" w:rsidRPr="00000000">
        <w:rPr>
          <w:rtl w:val="0"/>
        </w:rPr>
        <w:t xml:space="preserve">7.12.1. </w:t>
        <w:tab/>
        <w:t xml:space="preserve">A subcontratação poderá ser admitida, nos casos em que houver serviço agregado ao fornecimento do bem, limitados ao serviço, desde que previsto no </w:t>
      </w:r>
      <w:r w:rsidDel="00000000" w:rsidR="00000000" w:rsidRPr="00000000">
        <w:rPr>
          <w:b w:val="1"/>
          <w:rtl w:val="0"/>
        </w:rPr>
        <w:t xml:space="preserve">Anexo I – FOLHA DE DADOS (CGL 7.12.1).</w:t>
      </w: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8F">
      <w:pPr>
        <w:rPr/>
      </w:pPr>
      <w:r w:rsidDel="00000000" w:rsidR="00000000" w:rsidRPr="00000000">
        <w:rPr>
          <w:rtl w:val="0"/>
        </w:rPr>
        <w:t xml:space="preserve">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90">
      <w:pPr>
        <w:rPr/>
      </w:pPr>
      <w:r w:rsidDel="00000000" w:rsidR="00000000" w:rsidRPr="00000000">
        <w:rPr>
          <w:rtl w:val="0"/>
        </w:rPr>
        <w:t xml:space="preserve">7.15. As propostas ficarão disponíveis no sistema eletrônico.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93">
      <w:pPr>
        <w:rPr>
          <w:b w:val="1"/>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p>
    <w:p w:rsidR="00000000" w:rsidDel="00000000" w:rsidP="00000000" w:rsidRDefault="00000000" w:rsidRPr="00000000" w14:paraId="00000094">
      <w:pPr>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95">
      <w:pPr>
        <w:rPr/>
      </w:pPr>
      <w:r w:rsidDel="00000000" w:rsidR="00000000" w:rsidRPr="00000000">
        <w:rPr>
          <w:rtl w:val="0"/>
        </w:rPr>
        <w:t xml:space="preserve">8.2.1. No caso de participação de empresas estrangeiras, a operação do sistema eletrônico deve ser realizada:</w:t>
      </w:r>
    </w:p>
    <w:p w:rsidR="00000000" w:rsidDel="00000000" w:rsidP="00000000" w:rsidRDefault="00000000" w:rsidRPr="00000000" w14:paraId="00000096">
      <w:pPr>
        <w:rPr/>
      </w:pPr>
      <w:r w:rsidDel="00000000" w:rsidR="00000000" w:rsidRPr="00000000">
        <w:rPr>
          <w:rtl w:val="0"/>
        </w:rPr>
        <w:t xml:space="preserve">8.2.1.1. pelo próprio representante legal na hipótese do item 6.8.1.</w:t>
      </w:r>
    </w:p>
    <w:p w:rsidR="00000000" w:rsidDel="00000000" w:rsidP="00000000" w:rsidRDefault="00000000" w:rsidRPr="00000000" w14:paraId="00000097">
      <w:pPr>
        <w:rPr/>
      </w:pPr>
      <w:r w:rsidDel="00000000" w:rsidR="00000000" w:rsidRPr="00000000">
        <w:rPr>
          <w:rtl w:val="0"/>
        </w:rPr>
        <w:t xml:space="preserve">8.2.1.2. pessoa física designada como representante da pessoa jurídica credenciada como representante da empresa estrangeira, conforme disposto no item 6.8.2.</w:t>
      </w:r>
    </w:p>
    <w:p w:rsidR="00000000" w:rsidDel="00000000" w:rsidP="00000000" w:rsidRDefault="00000000" w:rsidRPr="00000000" w14:paraId="00000098">
      <w:pPr>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99">
      <w:pPr>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9A">
      <w:pPr>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9B">
      <w:pPr>
        <w:rPr/>
      </w:pPr>
      <w:r w:rsidDel="00000000" w:rsidR="00000000" w:rsidRPr="00000000">
        <w:rPr>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9C">
      <w:pPr>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9D">
      <w:pPr>
        <w:ind w:right="0"/>
        <w:rPr>
          <w:b w:val="1"/>
        </w:rPr>
      </w:pPr>
      <w:r w:rsidDel="00000000" w:rsidR="00000000" w:rsidRPr="00000000">
        <w:rPr>
          <w:rtl w:val="0"/>
        </w:rPr>
      </w:r>
    </w:p>
    <w:p w:rsidR="00000000" w:rsidDel="00000000" w:rsidP="00000000" w:rsidRDefault="00000000" w:rsidRPr="00000000" w14:paraId="0000009E">
      <w:pPr>
        <w:pStyle w:val="Heading5"/>
        <w:rPr/>
      </w:pPr>
      <w:r w:rsidDel="00000000" w:rsidR="00000000" w:rsidRPr="00000000">
        <w:rPr>
          <w:rtl w:val="0"/>
        </w:rPr>
        <w:t xml:space="preserve">9. DA REFERÊNCIA DE TEMPO</w:t>
      </w:r>
    </w:p>
    <w:p w:rsidR="00000000" w:rsidDel="00000000" w:rsidP="00000000" w:rsidRDefault="00000000" w:rsidRPr="00000000" w14:paraId="0000009F">
      <w:pPr>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A2">
      <w:pPr>
        <w:rPr>
          <w:b w:val="1"/>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p>
    <w:p w:rsidR="00000000" w:rsidDel="00000000" w:rsidP="00000000" w:rsidRDefault="00000000" w:rsidRPr="00000000" w14:paraId="000000A3">
      <w:pPr>
        <w:rPr/>
      </w:pPr>
      <w:r w:rsidDel="00000000" w:rsidR="00000000" w:rsidRPr="00000000">
        <w:rPr>
          <w:rtl w:val="0"/>
        </w:rPr>
        <w:t xml:space="preserve">10.2. Durante a sessão pública, a comunicação entre o pregoeiro e os licitantes ocorrerá exclusivamente pelo sistema eletrônico.</w:t>
      </w:r>
    </w:p>
    <w:p w:rsidR="00000000" w:rsidDel="00000000" w:rsidP="00000000" w:rsidRDefault="00000000" w:rsidRPr="00000000" w14:paraId="000000A4">
      <w:pPr>
        <w:rPr/>
      </w:pPr>
      <w:r w:rsidDel="00000000" w:rsidR="00000000" w:rsidRPr="00000000">
        <w:rPr>
          <w:rtl w:val="0"/>
        </w:rPr>
        <w:t xml:space="preserve">10.2.1. Não será aceito nenhum outro tipo de contato, como meio telefônico ou e-mail. </w:t>
      </w:r>
    </w:p>
    <w:p w:rsidR="00000000" w:rsidDel="00000000" w:rsidP="00000000" w:rsidRDefault="00000000" w:rsidRPr="00000000" w14:paraId="000000A5">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w:t>
      </w:r>
    </w:p>
    <w:p w:rsidR="00000000" w:rsidDel="00000000" w:rsidP="00000000" w:rsidRDefault="00000000" w:rsidRPr="00000000" w14:paraId="000000A6">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A7">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A8">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A9">
      <w:pPr>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w:t>
      </w:r>
    </w:p>
    <w:p w:rsidR="00000000" w:rsidDel="00000000" w:rsidP="00000000" w:rsidRDefault="00000000" w:rsidRPr="00000000" w14:paraId="000000AA">
      <w:pPr>
        <w:rPr/>
      </w:pPr>
      <w:r w:rsidDel="00000000" w:rsidR="00000000" w:rsidRPr="00000000">
        <w:rPr>
          <w:rtl w:val="0"/>
        </w:rPr>
        <w:t xml:space="preserve">10.7.1. Os lances deverão ser efetuados na moeda informada no </w:t>
      </w:r>
      <w:r w:rsidDel="00000000" w:rsidR="00000000" w:rsidRPr="00000000">
        <w:rPr>
          <w:b w:val="1"/>
          <w:rtl w:val="0"/>
        </w:rPr>
        <w:t xml:space="preserve">Anexo I – FOLHA DE DADOS (CGL 10.7.1)</w:t>
      </w:r>
      <w:r w:rsidDel="00000000" w:rsidR="00000000" w:rsidRPr="00000000">
        <w:rPr>
          <w:rtl w:val="0"/>
        </w:rPr>
        <w:t xml:space="preserve">. </w:t>
      </w:r>
    </w:p>
    <w:p w:rsidR="00000000" w:rsidDel="00000000" w:rsidP="00000000" w:rsidRDefault="00000000" w:rsidRPr="00000000" w14:paraId="000000AB">
      <w:pPr>
        <w:rPr>
          <w:color w:val="ff0000"/>
        </w:rPr>
      </w:pPr>
      <w:r w:rsidDel="00000000" w:rsidR="00000000" w:rsidRPr="00000000">
        <w:rPr>
          <w:rtl w:val="0"/>
        </w:rPr>
        <w:t xml:space="preserve">10.7.2. Na data da abertura, deve haver a conversão, pelas empresas estrangeiras, das moedas indicadas no </w:t>
      </w:r>
      <w:r w:rsidDel="00000000" w:rsidR="00000000" w:rsidRPr="00000000">
        <w:rPr>
          <w:b w:val="1"/>
          <w:rtl w:val="0"/>
        </w:rPr>
        <w:t xml:space="preserve">Anexo I – FOLHA DE DADOS (CGL 7.3.1)</w:t>
      </w:r>
      <w:r w:rsidDel="00000000" w:rsidR="00000000" w:rsidRPr="00000000">
        <w:rPr>
          <w:rtl w:val="0"/>
        </w:rPr>
        <w:t xml:space="preserve"> para Real, pelo câmbio oficial e cotação da data da abertura da sessão do pregão, para fins de disputa.</w:t>
      </w:r>
      <w:r w:rsidDel="00000000" w:rsidR="00000000" w:rsidRPr="00000000">
        <w:rPr>
          <w:rtl w:val="0"/>
        </w:rPr>
      </w:r>
    </w:p>
    <w:p w:rsidR="00000000" w:rsidDel="00000000" w:rsidP="00000000" w:rsidRDefault="00000000" w:rsidRPr="00000000" w14:paraId="000000AC">
      <w:pPr>
        <w:rPr>
          <w:color w:val="000000"/>
        </w:rPr>
      </w:pPr>
      <w:r w:rsidDel="00000000" w:rsidR="00000000" w:rsidRPr="00000000">
        <w:rPr>
          <w:rtl w:val="0"/>
        </w:rPr>
        <w:t xml:space="preserve">10.8. Os licitantes somente poderão oferecer lances inferiores ao último por eles ofertado e registrado pelo sistema eletrônico.</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10.8.1. No caso de dois ou mais lances iguais, prevalecerá aquele que for recebido e registrado primeiro.</w:t>
      </w:r>
    </w:p>
    <w:p w:rsidR="00000000" w:rsidDel="00000000" w:rsidP="00000000" w:rsidRDefault="00000000" w:rsidRPr="00000000" w14:paraId="000000AE">
      <w:pPr>
        <w:rPr/>
      </w:pPr>
      <w:r w:rsidDel="00000000" w:rsidR="00000000" w:rsidRPr="00000000">
        <w:rPr>
          <w:rtl w:val="0"/>
        </w:rPr>
        <w:t xml:space="preserve">10.9. Durante o transcurso da sessão, os licitantes terão informações, em tempo real, do valor do menor lance registrado, mantendo-se em sigilo a identificação do ofertante.</w:t>
      </w:r>
    </w:p>
    <w:p w:rsidR="00000000" w:rsidDel="00000000" w:rsidP="00000000" w:rsidRDefault="00000000" w:rsidRPr="00000000" w14:paraId="000000AF">
      <w:pPr>
        <w:rPr/>
      </w:pPr>
      <w:r w:rsidDel="00000000" w:rsidR="00000000" w:rsidRPr="00000000">
        <w:rPr>
          <w:rtl w:val="0"/>
        </w:rPr>
        <w:t xml:space="preserve">10.10. Será permitida aos licitantes a apresentação de lances intermediários durante a disputa. </w:t>
      </w:r>
    </w:p>
    <w:p w:rsidR="00000000" w:rsidDel="00000000" w:rsidP="00000000" w:rsidRDefault="00000000" w:rsidRPr="00000000" w14:paraId="000000B0">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B1">
      <w:pPr>
        <w:rPr/>
      </w:pPr>
      <w:r w:rsidDel="00000000" w:rsidR="00000000" w:rsidRPr="00000000">
        <w:rPr>
          <w:rtl w:val="0"/>
        </w:rPr>
        <w:t xml:space="preserve">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000000" w:rsidDel="00000000" w:rsidP="00000000" w:rsidRDefault="00000000" w:rsidRPr="00000000" w14:paraId="000000B2">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B3">
      <w:pPr>
        <w:rPr/>
      </w:pPr>
      <w:r w:rsidDel="00000000" w:rsidR="00000000" w:rsidRPr="00000000">
        <w:rPr>
          <w:rtl w:val="0"/>
        </w:rPr>
        <w:t xml:space="preserve">10.14. Durante a fase de lances, o pregoeiro poderá excluir, justificadamente, lance cujo valor seja manifestamente inexequível.</w:t>
      </w:r>
    </w:p>
    <w:p w:rsidR="00000000" w:rsidDel="00000000" w:rsidP="00000000" w:rsidRDefault="00000000" w:rsidRPr="00000000" w14:paraId="000000B4">
      <w:pPr>
        <w:ind w:right="0"/>
        <w:rPr/>
      </w:pPr>
      <w:r w:rsidDel="00000000" w:rsidR="00000000" w:rsidRPr="00000000">
        <w:rPr>
          <w:rtl w:val="0"/>
        </w:rPr>
        <w:t xml:space="preserve">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000000" w:rsidDel="00000000" w:rsidP="00000000" w:rsidRDefault="00000000" w:rsidRPr="00000000" w14:paraId="000000B5">
      <w:pPr>
        <w:rPr/>
      </w:pPr>
      <w:r w:rsidDel="00000000" w:rsidR="00000000" w:rsidRPr="00000000">
        <w:rPr>
          <w:rtl w:val="0"/>
        </w:rPr>
        <w:t xml:space="preserve">10.16. Definida a proposta vencedora, para fins de empate ficto, aplica-se o disposto no item 5, se for o caso.</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5"/>
        <w:rPr/>
      </w:pPr>
      <w:r w:rsidDel="00000000" w:rsidR="00000000" w:rsidRPr="00000000">
        <w:rPr>
          <w:rtl w:val="0"/>
        </w:rPr>
        <w:t xml:space="preserve">11. DA NEGOCIAÇÃO </w:t>
      </w:r>
    </w:p>
    <w:p w:rsidR="00000000" w:rsidDel="00000000" w:rsidP="00000000" w:rsidRDefault="00000000" w:rsidRPr="00000000" w14:paraId="000000B8">
      <w:pPr>
        <w:rPr/>
      </w:pPr>
      <w:r w:rsidDel="00000000" w:rsidR="00000000" w:rsidRPr="00000000">
        <w:rPr>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B9">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BA">
      <w:pPr>
        <w:rPr/>
      </w:pPr>
      <w:r w:rsidDel="00000000" w:rsidR="00000000" w:rsidRPr="00000000">
        <w:rPr>
          <w:rtl w:val="0"/>
        </w:rPr>
        <w:t xml:space="preserve">11.3. Sendo a negociação com empresa estrangeira, o pregoeiro convocará o licitante para apresentação de novo lance, o qual deverá ser ofertado mediante subtração do percentual de equalização referido no item 7.3.2, e mantidas todas as demais condições inerentes à entrega do produto, conforme item 7.4, sem prejuízo do disposto no item 11.1.</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Style w:val="Heading5"/>
        <w:rPr/>
      </w:pPr>
      <w:r w:rsidDel="00000000" w:rsidR="00000000" w:rsidRPr="00000000">
        <w:rPr>
          <w:rtl w:val="0"/>
        </w:rPr>
        <w:t xml:space="preserve">12. DA ACEITABILIDADE E DO JULGAMENTO DAS PROPOSTAS</w:t>
      </w:r>
    </w:p>
    <w:p w:rsidR="00000000" w:rsidDel="00000000" w:rsidP="00000000" w:rsidRDefault="00000000" w:rsidRPr="00000000" w14:paraId="000000BD">
      <w:pPr>
        <w:rPr/>
      </w:pPr>
      <w:r w:rsidDel="00000000" w:rsidR="00000000" w:rsidRPr="00000000">
        <w:rPr>
          <w:rtl w:val="0"/>
        </w:rPr>
        <w:t xml:space="preserve">12.1. O licitante classificado em primeiro lugar, por convocação e no prazo definido pelo pregoeiro de, no mínimo 1 (uma) hora, deverá encaminhar a proposta de preço adequada ao valor proposto, por meio eletrônico - </w:t>
      </w:r>
      <w:r w:rsidDel="00000000" w:rsidR="00000000" w:rsidRPr="00000000">
        <w:rPr>
          <w:b w:val="1"/>
          <w:rtl w:val="0"/>
        </w:rPr>
        <w:t xml:space="preserve">Anexo I - FOLHA DE DADOS (CGL 2.2),</w:t>
      </w:r>
      <w:r w:rsidDel="00000000" w:rsidR="00000000" w:rsidRPr="00000000">
        <w:rPr>
          <w:rtl w:val="0"/>
        </w:rPr>
        <w:t xml:space="preserve"> que fará parte do contrato como anexo.</w:t>
      </w:r>
    </w:p>
    <w:p w:rsidR="00000000" w:rsidDel="00000000" w:rsidP="00000000" w:rsidRDefault="00000000" w:rsidRPr="00000000" w14:paraId="000000BE">
      <w:pPr>
        <w:rPr>
          <w:color w:val="000000"/>
        </w:rPr>
      </w:pPr>
      <w:r w:rsidDel="00000000" w:rsidR="00000000" w:rsidRPr="00000000">
        <w:rPr>
          <w:color w:val="000000"/>
          <w:rtl w:val="0"/>
        </w:rPr>
        <w:t xml:space="preserve">12.1.1. Sendo o licitante empresa estrangeira, o preço da proposta final deverá ser encaminhado sem o percentual de equalização previsto no item 7.3.2, que deverá ser subtraído na etapa de negociação, podendo ser apresentado em moeda estrangeira, utilizando a cotação da data da abertura da sessão do pregão eletrônico, por meio de consulta ao site indicado no </w:t>
      </w:r>
      <w:r w:rsidDel="00000000" w:rsidR="00000000" w:rsidRPr="00000000">
        <w:rPr>
          <w:b w:val="1"/>
          <w:color w:val="000000"/>
          <w:rtl w:val="0"/>
        </w:rPr>
        <w:t xml:space="preserve">Anexo I - FOLHA DE DADOS (CGL 12.1.1).</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C0">
      <w:pPr>
        <w:rPr/>
      </w:pPr>
      <w:r w:rsidDel="00000000" w:rsidR="00000000" w:rsidRPr="00000000">
        <w:rPr>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C1">
      <w:pPr>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C2">
      <w:pPr>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C3">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C4">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C5">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12.6.3. apresentar preços manifestamente inexequíveis não comprovando sua exequibilidade.</w:t>
      </w:r>
    </w:p>
    <w:p w:rsidR="00000000" w:rsidDel="00000000" w:rsidP="00000000" w:rsidRDefault="00000000" w:rsidRPr="00000000" w14:paraId="000000C7">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C8">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C9">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CA">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CB">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CC">
      <w:pPr>
        <w:rPr/>
      </w:pPr>
      <w:r w:rsidDel="00000000" w:rsidR="00000000" w:rsidRPr="00000000">
        <w:rPr>
          <w:rtl w:val="0"/>
        </w:rPr>
        <w:t xml:space="preserve">12.8.2.2. pesquisas em órgãos públicos ou empresas privadas;</w:t>
      </w:r>
    </w:p>
    <w:p w:rsidR="00000000" w:rsidDel="00000000" w:rsidP="00000000" w:rsidRDefault="00000000" w:rsidRPr="00000000" w14:paraId="000000CD">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CE">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CF">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D0">
      <w:pPr>
        <w:rPr/>
      </w:pPr>
      <w:r w:rsidDel="00000000" w:rsidR="00000000" w:rsidRPr="00000000">
        <w:rPr>
          <w:rtl w:val="0"/>
        </w:rPr>
        <w:t xml:space="preserve">12.8.2.6. estudos setoriais;</w:t>
      </w:r>
    </w:p>
    <w:p w:rsidR="00000000" w:rsidDel="00000000" w:rsidP="00000000" w:rsidRDefault="00000000" w:rsidRPr="00000000" w14:paraId="000000D1">
      <w:pPr>
        <w:rPr/>
      </w:pPr>
      <w:r w:rsidDel="00000000" w:rsidR="00000000" w:rsidRPr="00000000">
        <w:rPr>
          <w:rtl w:val="0"/>
        </w:rPr>
        <w:t xml:space="preserve">12.8.2.7. consultas às Secretarias de Fazenda Federal, Distrital, Estadual ou Municipal;</w:t>
      </w:r>
    </w:p>
    <w:p w:rsidR="00000000" w:rsidDel="00000000" w:rsidP="00000000" w:rsidRDefault="00000000" w:rsidRPr="00000000" w14:paraId="000000D2">
      <w:pPr>
        <w:rPr/>
      </w:pPr>
      <w:r w:rsidDel="00000000" w:rsidR="00000000" w:rsidRPr="00000000">
        <w:rPr>
          <w:rtl w:val="0"/>
        </w:rPr>
        <w:t xml:space="preserve">12.8.2.8. análise de soluções técnicas escolhidas e/ou condições excepcionalmente favoráveis que o licitante disponha para o fornecimento;</w:t>
      </w:r>
    </w:p>
    <w:p w:rsidR="00000000" w:rsidDel="00000000" w:rsidP="00000000" w:rsidRDefault="00000000" w:rsidRPr="00000000" w14:paraId="000000D3">
      <w:pPr>
        <w:rPr/>
      </w:pPr>
      <w:r w:rsidDel="00000000" w:rsidR="00000000" w:rsidRPr="00000000">
        <w:rPr>
          <w:rtl w:val="0"/>
        </w:rPr>
        <w:t xml:space="preserve">12.8.2.9. demais verificações que porventura se fizerem necessárias.</w:t>
      </w:r>
    </w:p>
    <w:p w:rsidR="00000000" w:rsidDel="00000000" w:rsidP="00000000" w:rsidRDefault="00000000" w:rsidRPr="00000000" w14:paraId="000000D4">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     </w:t>
      </w:r>
    </w:p>
    <w:p w:rsidR="00000000" w:rsidDel="00000000" w:rsidP="00000000" w:rsidRDefault="00000000" w:rsidRPr="00000000" w14:paraId="000000D5">
      <w:pPr>
        <w:ind w:right="0"/>
        <w:rPr/>
      </w:pPr>
      <w:r w:rsidDel="00000000" w:rsidR="00000000" w:rsidRPr="00000000">
        <w:rPr>
          <w:rtl w:val="0"/>
        </w:rPr>
        <w:t xml:space="preserve">12.9. Será vencedor o licitante que atender a íntegra do Edital e ofertar o menor preço, considerando 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D6">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D7">
      <w:pPr>
        <w:rPr/>
      </w:pPr>
      <w:r w:rsidDel="00000000" w:rsidR="00000000" w:rsidRPr="00000000">
        <w:rPr>
          <w:rtl w:val="0"/>
        </w:rPr>
        <w:t xml:space="preserve">12.10.1. No caso de participação de empresas estrangeiras, os atos praticados por essas serão registrados em nome de seus respectivos representantes e a qualificação das licitantes estrangeiras constarão em ata, na área de informações complementares.</w:t>
      </w:r>
    </w:p>
    <w:p w:rsidR="00000000" w:rsidDel="00000000" w:rsidP="00000000" w:rsidRDefault="00000000" w:rsidRPr="00000000" w14:paraId="000000D8">
      <w:pPr>
        <w:ind w:right="0"/>
        <w:rPr>
          <w:b w:val="1"/>
        </w:rPr>
      </w:pPr>
      <w:r w:rsidDel="00000000" w:rsidR="00000000" w:rsidRPr="00000000">
        <w:rPr>
          <w:rtl w:val="0"/>
        </w:rPr>
      </w:r>
    </w:p>
    <w:p w:rsidR="00000000" w:rsidDel="00000000" w:rsidP="00000000" w:rsidRDefault="00000000" w:rsidRPr="00000000" w14:paraId="000000D9">
      <w:pPr>
        <w:pStyle w:val="Heading5"/>
        <w:rPr/>
      </w:pPr>
      <w:r w:rsidDel="00000000" w:rsidR="00000000" w:rsidRPr="00000000">
        <w:rPr>
          <w:rtl w:val="0"/>
        </w:rPr>
        <w:t xml:space="preserve">13. DA HABILITAÇÃO</w:t>
      </w:r>
    </w:p>
    <w:p w:rsidR="00000000" w:rsidDel="00000000" w:rsidP="00000000" w:rsidRDefault="00000000" w:rsidRPr="00000000" w14:paraId="000000DA">
      <w:pPr>
        <w:rPr/>
      </w:pPr>
      <w:r w:rsidDel="00000000" w:rsidR="00000000" w:rsidRPr="00000000">
        <w:rPr>
          <w:rtl w:val="0"/>
        </w:rPr>
        <w:t xml:space="preserve">13.1. Após o aceite definitivo da proposta vencedora, no prazo mínimo de 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DB">
      <w:pPr>
        <w:rPr/>
      </w:pPr>
      <w:r w:rsidDel="00000000" w:rsidR="00000000" w:rsidRPr="00000000">
        <w:rPr>
          <w:b w:val="1"/>
          <w:rtl w:val="0"/>
        </w:rPr>
        <w:t xml:space="preserve">13.2. DOCUMENTOS PARA EMPRESAS NACIONAIS:</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13.2.1. </w:t>
      </w:r>
      <w:r w:rsidDel="00000000" w:rsidR="00000000" w:rsidRPr="00000000">
        <w:rPr>
          <w:b w:val="1"/>
          <w:rtl w:val="0"/>
        </w:rPr>
        <w:t xml:space="preserve">Documentos Relativos à Habilitação Jurídica</w:t>
      </w:r>
      <w:r w:rsidDel="00000000" w:rsidR="00000000" w:rsidRPr="00000000">
        <w:rPr>
          <w:rtl w:val="0"/>
        </w:rPr>
        <w:t xml:space="preserve">: </w:t>
      </w:r>
    </w:p>
    <w:p w:rsidR="00000000" w:rsidDel="00000000" w:rsidP="00000000" w:rsidRDefault="00000000" w:rsidRPr="00000000" w14:paraId="000000DD">
      <w:pPr>
        <w:rPr/>
      </w:pPr>
      <w:r w:rsidDel="00000000" w:rsidR="00000000" w:rsidRPr="00000000">
        <w:rPr>
          <w:rtl w:val="0"/>
        </w:rPr>
        <w:t xml:space="preserve">13.2.1.1. cédula de identidade em se tratando de pessoa física;</w:t>
      </w:r>
    </w:p>
    <w:p w:rsidR="00000000" w:rsidDel="00000000" w:rsidP="00000000" w:rsidRDefault="00000000" w:rsidRPr="00000000" w14:paraId="000000DE">
      <w:pPr>
        <w:rPr/>
      </w:pPr>
      <w:r w:rsidDel="00000000" w:rsidR="00000000" w:rsidRPr="00000000">
        <w:rPr>
          <w:rtl w:val="0"/>
        </w:rPr>
        <w:t xml:space="preserve">13.2.1.2. registro comercial, no caso de empresa individual; </w:t>
      </w:r>
    </w:p>
    <w:p w:rsidR="00000000" w:rsidDel="00000000" w:rsidP="00000000" w:rsidRDefault="00000000" w:rsidRPr="00000000" w14:paraId="000000DF">
      <w:pPr>
        <w:rPr/>
      </w:pPr>
      <w:r w:rsidDel="00000000" w:rsidR="00000000" w:rsidRPr="00000000">
        <w:rPr>
          <w:rtl w:val="0"/>
        </w:rPr>
        <w:t xml:space="preserve">13.2.1.3.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E0">
      <w:pPr>
        <w:rPr/>
      </w:pPr>
      <w:r w:rsidDel="00000000" w:rsidR="00000000" w:rsidRPr="00000000">
        <w:rPr>
          <w:rtl w:val="0"/>
        </w:rPr>
        <w:t xml:space="preserve">13.2.1.4. inscrição do ato constitutivo, no caso de sociedades civis, acompanhada de prova de diretoria em exercício; </w:t>
      </w:r>
    </w:p>
    <w:p w:rsidR="00000000" w:rsidDel="00000000" w:rsidP="00000000" w:rsidRDefault="00000000" w:rsidRPr="00000000" w14:paraId="000000E1">
      <w:pPr>
        <w:rPr/>
      </w:pPr>
      <w:r w:rsidDel="00000000" w:rsidR="00000000" w:rsidRPr="00000000">
        <w:rPr>
          <w:rtl w:val="0"/>
        </w:rPr>
        <w:t xml:space="preserve">13.2.1.5.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E2">
      <w:pPr>
        <w:rPr/>
      </w:pPr>
      <w:r w:rsidDel="00000000" w:rsidR="00000000" w:rsidRPr="00000000">
        <w:rPr>
          <w:rtl w:val="0"/>
        </w:rPr>
        <w:t xml:space="preserve">13.2.1.6.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ou declaração na forma eletrônica, quando for o caso. </w:t>
      </w:r>
    </w:p>
    <w:p w:rsidR="00000000" w:rsidDel="00000000" w:rsidP="00000000" w:rsidRDefault="00000000" w:rsidRPr="00000000" w14:paraId="000000E3">
      <w:pPr>
        <w:rPr/>
      </w:pPr>
      <w:r w:rsidDel="00000000" w:rsidR="00000000" w:rsidRPr="00000000">
        <w:rPr>
          <w:rtl w:val="0"/>
        </w:rPr>
        <w:t xml:space="preserve">13.2.2. </w:t>
      </w:r>
      <w:r w:rsidDel="00000000" w:rsidR="00000000" w:rsidRPr="00000000">
        <w:rPr>
          <w:b w:val="1"/>
          <w:rtl w:val="0"/>
        </w:rPr>
        <w:t xml:space="preserve">Documentos Relativos à Regularidade Fiscal e Trabalhista</w:t>
      </w:r>
      <w:r w:rsidDel="00000000" w:rsidR="00000000" w:rsidRPr="00000000">
        <w:rPr>
          <w:rtl w:val="0"/>
        </w:rPr>
        <w:t xml:space="preserve">:</w:t>
      </w:r>
    </w:p>
    <w:p w:rsidR="00000000" w:rsidDel="00000000" w:rsidP="00000000" w:rsidRDefault="00000000" w:rsidRPr="00000000" w14:paraId="000000E4">
      <w:pPr>
        <w:rPr/>
      </w:pPr>
      <w:r w:rsidDel="00000000" w:rsidR="00000000" w:rsidRPr="00000000">
        <w:rPr>
          <w:rtl w:val="0"/>
        </w:rPr>
        <w:t xml:space="preserve">13.2.2.1. prova de inscrição no Cadastro de Pessoas Físicas (CPF);</w:t>
      </w:r>
    </w:p>
    <w:p w:rsidR="00000000" w:rsidDel="00000000" w:rsidP="00000000" w:rsidRDefault="00000000" w:rsidRPr="00000000" w14:paraId="000000E5">
      <w:pPr>
        <w:rPr/>
      </w:pPr>
      <w:r w:rsidDel="00000000" w:rsidR="00000000" w:rsidRPr="00000000">
        <w:rPr>
          <w:rtl w:val="0"/>
        </w:rPr>
        <w:t xml:space="preserve">13.2.2.2. prova de inscrição no Cadastro Nacional de Pessoas Jurídicas (CNPJ); </w:t>
      </w:r>
    </w:p>
    <w:p w:rsidR="00000000" w:rsidDel="00000000" w:rsidP="00000000" w:rsidRDefault="00000000" w:rsidRPr="00000000" w14:paraId="000000E6">
      <w:pPr>
        <w:rPr/>
      </w:pPr>
      <w:r w:rsidDel="00000000" w:rsidR="00000000" w:rsidRPr="00000000">
        <w:rPr>
          <w:rtl w:val="0"/>
        </w:rPr>
        <w:t xml:space="preserve">13.2.2.3. prova de inscrição no cadastro de contribuintes estadual ou municipal, se houver, relativo à sede do licitante, pertinente ao seu ramo de atividade e compatível com o objeto contratual;</w:t>
      </w:r>
    </w:p>
    <w:p w:rsidR="00000000" w:rsidDel="00000000" w:rsidP="00000000" w:rsidRDefault="00000000" w:rsidRPr="00000000" w14:paraId="000000E7">
      <w:pPr>
        <w:rPr/>
      </w:pPr>
      <w:r w:rsidDel="00000000" w:rsidR="00000000" w:rsidRPr="00000000">
        <w:rPr>
          <w:rtl w:val="0"/>
        </w:rPr>
        <w:t xml:space="preserve">13.2.2.4.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E8">
      <w:pPr>
        <w:rPr/>
      </w:pPr>
      <w:r w:rsidDel="00000000" w:rsidR="00000000" w:rsidRPr="00000000">
        <w:rPr>
          <w:rtl w:val="0"/>
        </w:rPr>
        <w:t xml:space="preserve">13.2.2.5.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E9">
      <w:pPr>
        <w:rPr/>
      </w:pPr>
      <w:r w:rsidDel="00000000" w:rsidR="00000000" w:rsidRPr="00000000">
        <w:rPr>
          <w:rtl w:val="0"/>
        </w:rPr>
        <w:t xml:space="preserve">13.2.2.6. prova de inexistência de débitos inadimplidos perante a Justiça do Trabalho, mediante a apresentação de Certidão Negativa de Débitos Trabalhistas (CNDT).</w:t>
      </w:r>
    </w:p>
    <w:p w:rsidR="00000000" w:rsidDel="00000000" w:rsidP="00000000" w:rsidRDefault="00000000" w:rsidRPr="00000000" w14:paraId="000000EA">
      <w:pPr>
        <w:rPr/>
      </w:pPr>
      <w:r w:rsidDel="00000000" w:rsidR="00000000" w:rsidRPr="00000000">
        <w:rPr>
          <w:rtl w:val="0"/>
        </w:rPr>
        <w:t xml:space="preserve">13.2.3. </w:t>
      </w:r>
      <w:r w:rsidDel="00000000" w:rsidR="00000000" w:rsidRPr="00000000">
        <w:rPr>
          <w:b w:val="1"/>
          <w:rtl w:val="0"/>
        </w:rPr>
        <w:t xml:space="preserve">Documentos Relativos à Qualificação Técnica:</w:t>
      </w:r>
      <w:r w:rsidDel="00000000" w:rsidR="00000000" w:rsidRPr="00000000">
        <w:rPr>
          <w:rtl w:val="0"/>
        </w:rPr>
        <w:tab/>
      </w:r>
    </w:p>
    <w:p w:rsidR="00000000" w:rsidDel="00000000" w:rsidP="00000000" w:rsidRDefault="00000000" w:rsidRPr="00000000" w14:paraId="000000EB">
      <w:pPr>
        <w:rPr/>
      </w:pPr>
      <w:r w:rsidDel="00000000" w:rsidR="00000000" w:rsidRPr="00000000">
        <w:rPr>
          <w:rtl w:val="0"/>
        </w:rPr>
        <w:t xml:space="preserve">13.2.3.1. comprovação de aptidão para o fornecimento em características, quantidades e prazos compatíveis com o objeto desta licitação, ou com o item pertinente, mediante a apresentação de atestado fornecido por pessoas jurídicas de direito público ou privado;</w:t>
      </w:r>
    </w:p>
    <w:p w:rsidR="00000000" w:rsidDel="00000000" w:rsidP="00000000" w:rsidRDefault="00000000" w:rsidRPr="00000000" w14:paraId="000000EC">
      <w:pPr>
        <w:rPr/>
      </w:pPr>
      <w:r w:rsidDel="00000000" w:rsidR="00000000" w:rsidRPr="00000000">
        <w:rPr>
          <w:rtl w:val="0"/>
        </w:rPr>
        <w:t xml:space="preserve">13.2.3.2. os atestados deverão referir-se a fornecimentos no âmbito de sua atividade econômica principal ou secundária especificadas no contrato social vigente.</w:t>
      </w:r>
    </w:p>
    <w:p w:rsidR="00000000" w:rsidDel="00000000" w:rsidP="00000000" w:rsidRDefault="00000000" w:rsidRPr="00000000" w14:paraId="000000ED">
      <w:pPr>
        <w:rPr>
          <w:b w:val="1"/>
        </w:rPr>
      </w:pPr>
      <w:r w:rsidDel="00000000" w:rsidR="00000000" w:rsidRPr="00000000">
        <w:rPr>
          <w:rtl w:val="0"/>
        </w:rPr>
        <w:t xml:space="preserve">13.2.4. </w:t>
      </w:r>
      <w:r w:rsidDel="00000000" w:rsidR="00000000" w:rsidRPr="00000000">
        <w:rPr>
          <w:b w:val="1"/>
          <w:rtl w:val="0"/>
        </w:rPr>
        <w:t xml:space="preserve">Documentos Relativos à Qualificação Econômico-Financeira:</w:t>
      </w:r>
    </w:p>
    <w:p w:rsidR="00000000" w:rsidDel="00000000" w:rsidP="00000000" w:rsidRDefault="00000000" w:rsidRPr="00000000" w14:paraId="000000EE">
      <w:pPr>
        <w:ind w:right="0"/>
        <w:rPr/>
      </w:pPr>
      <w:r w:rsidDel="00000000" w:rsidR="00000000" w:rsidRPr="00000000">
        <w:rPr>
          <w:rtl w:val="0"/>
        </w:rPr>
        <w:t xml:space="preserve">13.2.4.1.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r w:rsidDel="00000000" w:rsidR="00000000" w:rsidRPr="00000000">
        <w:rPr>
          <w:rtl w:val="0"/>
        </w:rPr>
      </w:r>
    </w:p>
    <w:p w:rsidR="00000000" w:rsidDel="00000000" w:rsidP="00000000" w:rsidRDefault="00000000" w:rsidRPr="00000000" w14:paraId="000000EF">
      <w:pPr>
        <w:ind w:right="0"/>
        <w:rPr/>
      </w:pPr>
      <w:r w:rsidDel="00000000" w:rsidR="00000000" w:rsidRPr="00000000">
        <w:rPr>
          <w:rtl w:val="0"/>
        </w:rPr>
        <w:t xml:space="preserve">13.2.4.2.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8">
        <w:r w:rsidDel="00000000" w:rsidR="00000000" w:rsidRPr="00000000">
          <w:rPr>
            <w:color w:val="000000"/>
            <w:u w:val="single"/>
            <w:rtl w:val="0"/>
          </w:rPr>
          <w:t xml:space="preserve">Decreto nº 36.601/1996</w:t>
        </w:r>
      </w:hyperlink>
      <w:r w:rsidDel="00000000" w:rsidR="00000000" w:rsidRPr="00000000">
        <w:rPr>
          <w:rtl w:val="0"/>
        </w:rPr>
        <w:t xml:space="preserve"> – Análise Contábil da Capacidade Financeira de Licitante (Anexo VI deste Edital), ou sua substituição pelo Certificado de Capacidade Financeira de Licitantes emitido pela Contadoria e Auditoria-Geral do Estado – CAGE, disponível no site </w:t>
      </w:r>
      <w:hyperlink r:id="rId9">
        <w:r w:rsidDel="00000000" w:rsidR="00000000" w:rsidRPr="00000000">
          <w:rPr>
            <w:color w:val="000000"/>
            <w:u w:val="single"/>
            <w:rtl w:val="0"/>
          </w:rPr>
          <w:t xml:space="preserve">www.sisacf.sefaz.rs.gov.br</w:t>
        </w:r>
      </w:hyperlink>
      <w:r w:rsidDel="00000000" w:rsidR="00000000" w:rsidRPr="00000000">
        <w:rPr>
          <w:rtl w:val="0"/>
        </w:rPr>
        <w:t xml:space="preserve">. </w:t>
      </w:r>
    </w:p>
    <w:p w:rsidR="00000000" w:rsidDel="00000000" w:rsidP="00000000" w:rsidRDefault="00000000" w:rsidRPr="00000000" w14:paraId="000000F0">
      <w:pPr>
        <w:ind w:right="0"/>
        <w:rPr/>
      </w:pPr>
      <w:r w:rsidDel="00000000" w:rsidR="00000000" w:rsidRPr="00000000">
        <w:rPr>
          <w:rtl w:val="0"/>
        </w:rPr>
        <w:t xml:space="preserve">13.2.4.2.1. É dispensada a exigência do item 13.2.4.2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F1">
      <w:pPr>
        <w:rPr/>
      </w:pPr>
      <w:r w:rsidDel="00000000" w:rsidR="00000000" w:rsidRPr="00000000">
        <w:rPr>
          <w:rtl w:val="0"/>
        </w:rPr>
        <w:t xml:space="preserve">13.2.4.2.2. O licitante enquadrado como microempresa e empresa de pequeno porte estará dispensado da apresentação do balanço patrimonial e das demonstrações contábeis do último exercício, na forma do art. 3º da Lei estadual n° 13.706/2011.</w:t>
      </w:r>
    </w:p>
    <w:p w:rsidR="00000000" w:rsidDel="00000000" w:rsidP="00000000" w:rsidRDefault="00000000" w:rsidRPr="00000000" w14:paraId="000000F2">
      <w:pPr>
        <w:rPr>
          <w:b w:val="1"/>
        </w:rPr>
      </w:pPr>
      <w:r w:rsidDel="00000000" w:rsidR="00000000" w:rsidRPr="00000000">
        <w:rPr>
          <w:rtl w:val="0"/>
        </w:rPr>
        <w:t xml:space="preserve">13.2.5. </w:t>
      </w:r>
      <w:r w:rsidDel="00000000" w:rsidR="00000000" w:rsidRPr="00000000">
        <w:rPr>
          <w:b w:val="1"/>
          <w:rtl w:val="0"/>
        </w:rPr>
        <w:t xml:space="preserve">Documentos Complementares para Habilitação:</w:t>
      </w:r>
    </w:p>
    <w:p w:rsidR="00000000" w:rsidDel="00000000" w:rsidP="00000000" w:rsidRDefault="00000000" w:rsidRPr="00000000" w14:paraId="000000F3">
      <w:pPr>
        <w:ind w:right="0"/>
        <w:rPr>
          <w:b w:val="1"/>
        </w:rPr>
      </w:pPr>
      <w:r w:rsidDel="00000000" w:rsidR="00000000" w:rsidRPr="00000000">
        <w:rPr>
          <w:rtl w:val="0"/>
        </w:rPr>
        <w:t xml:space="preserve">13.2.5.1. Os documentos para habilitação serão complementados, conforme o caso, de acordo com o que está disposto no </w:t>
      </w:r>
      <w:r w:rsidDel="00000000" w:rsidR="00000000" w:rsidRPr="00000000">
        <w:rPr>
          <w:b w:val="1"/>
          <w:rtl w:val="0"/>
        </w:rPr>
        <w:t xml:space="preserve">Anexo I - FOLHA DE DADOS (CGL 4.1.2 e CGL 13.2.5.1).</w:t>
      </w:r>
    </w:p>
    <w:p w:rsidR="00000000" w:rsidDel="00000000" w:rsidP="00000000" w:rsidRDefault="00000000" w:rsidRPr="00000000" w14:paraId="000000F4">
      <w:pPr>
        <w:ind w:right="0"/>
        <w:rPr>
          <w:b w:val="1"/>
        </w:rPr>
      </w:pPr>
      <w:r w:rsidDel="00000000" w:rsidR="00000000" w:rsidRPr="00000000">
        <w:rPr>
          <w:rtl w:val="0"/>
        </w:rPr>
      </w:r>
    </w:p>
    <w:p w:rsidR="00000000" w:rsidDel="00000000" w:rsidP="00000000" w:rsidRDefault="00000000" w:rsidRPr="00000000" w14:paraId="000000F5">
      <w:pPr>
        <w:ind w:right="0"/>
        <w:rPr>
          <w:b w:val="1"/>
        </w:rPr>
      </w:pPr>
      <w:r w:rsidDel="00000000" w:rsidR="00000000" w:rsidRPr="00000000">
        <w:rPr>
          <w:b w:val="1"/>
          <w:rtl w:val="0"/>
        </w:rPr>
        <w:t xml:space="preserve">13.3. DOCUMENTOS PARA EMPRESAS ESTRANGEIRAS:</w:t>
      </w:r>
    </w:p>
    <w:p w:rsidR="00000000" w:rsidDel="00000000" w:rsidP="00000000" w:rsidRDefault="00000000" w:rsidRPr="00000000" w14:paraId="000000F6">
      <w:pPr>
        <w:ind w:right="0"/>
        <w:rPr/>
      </w:pPr>
      <w:r w:rsidDel="00000000" w:rsidR="00000000" w:rsidRPr="00000000">
        <w:rPr>
          <w:rtl w:val="0"/>
        </w:rPr>
        <w:t xml:space="preserve">13.3.1. Apresentação dos documentos equivalentes aos exigidos no item 13.2, inicialmente apresentados com tradução livre.</w:t>
      </w:r>
    </w:p>
    <w:p w:rsidR="00000000" w:rsidDel="00000000" w:rsidP="00000000" w:rsidRDefault="00000000" w:rsidRPr="00000000" w14:paraId="000000F7">
      <w:pPr>
        <w:ind w:right="0"/>
        <w:rPr/>
      </w:pPr>
      <w:r w:rsidDel="00000000" w:rsidR="00000000" w:rsidRPr="00000000">
        <w:rPr>
          <w:rtl w:val="0"/>
        </w:rPr>
        <w:t xml:space="preserve">13.3.1.1. Na hipótese de o licitante vencedor ser estrangeiro, para fins de assinatura do contrato, os documentos serão traduzidos por tradutor juramentado no País e apostilados nos termos do disposto no Decreto nº 8.660, de 29 de janeiro de 2016, ou de outro que venha a substituí-lo, ou consularizados pelos respectivos consulados ou embaixadas.</w:t>
      </w:r>
    </w:p>
    <w:p w:rsidR="00000000" w:rsidDel="00000000" w:rsidP="00000000" w:rsidRDefault="00000000" w:rsidRPr="00000000" w14:paraId="000000F8">
      <w:pPr>
        <w:ind w:right="0"/>
        <w:rPr/>
      </w:pPr>
      <w:r w:rsidDel="00000000" w:rsidR="00000000" w:rsidRPr="00000000">
        <w:rPr>
          <w:rtl w:val="0"/>
        </w:rPr>
        <w:t xml:space="preserve">13.3.2. Apresentação de documento da empresa estrangeira nomeando representante legal no Brasil, com poderes expressos para firmar contrato, receber notificação, citação, representar e responder administrativa ou judicialmente, e, quando em língua estrangeira, apresentados com tradução livre.</w:t>
      </w:r>
    </w:p>
    <w:p w:rsidR="00000000" w:rsidDel="00000000" w:rsidP="00000000" w:rsidRDefault="00000000" w:rsidRPr="00000000" w14:paraId="000000F9">
      <w:pPr>
        <w:ind w:right="0"/>
        <w:rPr/>
      </w:pPr>
      <w:r w:rsidDel="00000000" w:rsidR="00000000" w:rsidRPr="00000000">
        <w:rPr>
          <w:rtl w:val="0"/>
        </w:rPr>
        <w:t xml:space="preserve">13.4. O Certificado de Fornecedor do Estado – CFE, emitido na família informada no </w:t>
      </w:r>
      <w:r w:rsidDel="00000000" w:rsidR="00000000" w:rsidRPr="00000000">
        <w:rPr>
          <w:b w:val="1"/>
          <w:rtl w:val="0"/>
        </w:rPr>
        <w:t xml:space="preserve">Anexo I - FOLHA DE DADOS (CGL 13.4)</w:t>
      </w:r>
      <w:r w:rsidDel="00000000" w:rsidR="00000000" w:rsidRPr="00000000">
        <w:rPr>
          <w:rtl w:val="0"/>
        </w:rPr>
        <w:t xml:space="preserve">, e respectivo Anexo, substituem os documentos para habilitação que neles constam, exceto os relativos ao item 13.2.3 - Documentos Relativos à Qualificação Técnica.</w:t>
      </w:r>
    </w:p>
    <w:p w:rsidR="00000000" w:rsidDel="00000000" w:rsidP="00000000" w:rsidRDefault="00000000" w:rsidRPr="00000000" w14:paraId="000000FA">
      <w:pPr>
        <w:rPr/>
      </w:pPr>
      <w:r w:rsidDel="00000000" w:rsidR="00000000" w:rsidRPr="00000000">
        <w:rPr>
          <w:rtl w:val="0"/>
        </w:rPr>
        <w:t xml:space="preserve">13.5. A entrega da documentação física original ou autenticada fica dispensada, podendo ser solicitada a qualquer momento em prazo estabelecido pelo pregoeiro.</w:t>
      </w:r>
    </w:p>
    <w:p w:rsidR="00000000" w:rsidDel="00000000" w:rsidP="00000000" w:rsidRDefault="00000000" w:rsidRPr="00000000" w14:paraId="000000FB">
      <w:pPr>
        <w:rPr/>
      </w:pPr>
      <w:r w:rsidDel="00000000" w:rsidR="00000000" w:rsidRPr="00000000">
        <w:rPr>
          <w:rtl w:val="0"/>
        </w:rPr>
        <w:t xml:space="preserve">13.6. A documentação física original ou autenticada, quando solicitada deverá ser encaminhada ao endereço indicado no </w:t>
      </w:r>
      <w:r w:rsidDel="00000000" w:rsidR="00000000" w:rsidRPr="00000000">
        <w:rPr>
          <w:b w:val="1"/>
          <w:rtl w:val="0"/>
        </w:rPr>
        <w:t xml:space="preserve">Anexo I – FOLHA DE DADOS (CGL 13.6)</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FC">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FD">
      <w:pPr>
        <w:rPr>
          <w:b w:val="1"/>
        </w:rPr>
      </w:pPr>
      <w:r w:rsidDel="00000000" w:rsidR="00000000" w:rsidRPr="00000000">
        <w:rPr>
          <w:b w:val="1"/>
          <w:rtl w:val="0"/>
        </w:rPr>
        <w:t xml:space="preserve">PREGÃO ELETRÔNICO Nº </w:t>
      </w:r>
    </w:p>
    <w:p w:rsidR="00000000" w:rsidDel="00000000" w:rsidP="00000000" w:rsidRDefault="00000000" w:rsidRPr="00000000" w14:paraId="000000FE">
      <w:pPr>
        <w:rPr>
          <w:b w:val="1"/>
        </w:rPr>
      </w:pPr>
      <w:r w:rsidDel="00000000" w:rsidR="00000000" w:rsidRPr="00000000">
        <w:rPr>
          <w:b w:val="1"/>
          <w:rtl w:val="0"/>
        </w:rPr>
        <w:t xml:space="preserve">RAZÃO SOCIAL DO LICITANTE </w:t>
      </w:r>
    </w:p>
    <w:p w:rsidR="00000000" w:rsidDel="00000000" w:rsidP="00000000" w:rsidRDefault="00000000" w:rsidRPr="00000000" w14:paraId="000000FF">
      <w:pPr>
        <w:rPr>
          <w:b w:val="1"/>
        </w:rPr>
      </w:pPr>
      <w:r w:rsidDel="00000000" w:rsidR="00000000" w:rsidRPr="00000000">
        <w:rPr>
          <w:b w:val="1"/>
          <w:rtl w:val="0"/>
        </w:rPr>
        <w:t xml:space="preserve">CNPJ OU DOCUMENTO EQUIVALENTE</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ind w:right="0"/>
        <w:rPr/>
      </w:pPr>
      <w:r w:rsidDel="00000000" w:rsidR="00000000" w:rsidRPr="00000000">
        <w:rPr>
          <w:rtl w:val="0"/>
        </w:rPr>
        <w:t xml:space="preserve">13.7. Na falta de consignação do prazo de validade dos documentos arrolados no subitem 13.2.2, exceto subitens 13.2.2.1 e 13.2.2.2, serão considerados válidos pelo prazo de 90 (noventa) dias contados da data de sua emissão.  </w:t>
      </w:r>
    </w:p>
    <w:p w:rsidR="00000000" w:rsidDel="00000000" w:rsidP="00000000" w:rsidRDefault="00000000" w:rsidRPr="00000000" w14:paraId="00000102">
      <w:pPr>
        <w:rPr/>
      </w:pPr>
      <w:r w:rsidDel="00000000" w:rsidR="00000000" w:rsidRPr="00000000">
        <w:rPr>
          <w:rtl w:val="0"/>
        </w:rPr>
        <w:t xml:space="preserve">13.8. Os documentos referentes à habilitação do licitante deverão estar válidos no dia de abertura da sessão pública.</w:t>
      </w:r>
    </w:p>
    <w:p w:rsidR="00000000" w:rsidDel="00000000" w:rsidP="00000000" w:rsidRDefault="00000000" w:rsidRPr="00000000" w14:paraId="00000103">
      <w:pPr>
        <w:rPr/>
      </w:pPr>
      <w:r w:rsidDel="00000000" w:rsidR="00000000" w:rsidRPr="00000000">
        <w:rPr>
          <w:rtl w:val="0"/>
        </w:rPr>
        <w:t xml:space="preserve">13.9. Caso a data do julgamento da habilitação não coincidir com a da abertura da sessão, e não for possível ao pregoeiro verificar esta condição por meio de consulta a sites oficiais, o licitante será convocado a encaminhar no prazo de no mínimo 1 (uma) hora,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104">
      <w:pPr>
        <w:rPr/>
      </w:pPr>
      <w:r w:rsidDel="00000000" w:rsidR="00000000" w:rsidRPr="00000000">
        <w:rPr>
          <w:rtl w:val="0"/>
        </w:rPr>
        <w:t xml:space="preserve">13.9.1. Convocado o licitante na forma do item 13.9,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105">
      <w:pPr>
        <w:ind w:right="0"/>
        <w:rPr/>
      </w:pPr>
      <w:r w:rsidDel="00000000" w:rsidR="00000000" w:rsidRPr="00000000">
        <w:rPr>
          <w:rtl w:val="0"/>
        </w:rPr>
        <w:t xml:space="preserve">13.10. Quando da apreciação dos documentos para habilitação, o pregoeiro procederá ao que segue: </w:t>
      </w:r>
    </w:p>
    <w:p w:rsidR="00000000" w:rsidDel="00000000" w:rsidP="00000000" w:rsidRDefault="00000000" w:rsidRPr="00000000" w14:paraId="00000106">
      <w:pPr>
        <w:ind w:right="0"/>
        <w:rPr/>
      </w:pPr>
      <w:r w:rsidDel="00000000" w:rsidR="00000000" w:rsidRPr="00000000">
        <w:rPr>
          <w:rtl w:val="0"/>
        </w:rPr>
        <w:t xml:space="preserve">13.10.1. se os documentos para habilitação não estiverem completos e corretos, ou contrariarem qualquer dispositivo deste Edital, considerando o disposto no item 23.4, o pregoeiro considerará o licitante inabilitado;</w:t>
      </w:r>
    </w:p>
    <w:p w:rsidR="00000000" w:rsidDel="00000000" w:rsidP="00000000" w:rsidRDefault="00000000" w:rsidRPr="00000000" w14:paraId="00000107">
      <w:pPr>
        <w:rPr/>
      </w:pPr>
      <w:r w:rsidDel="00000000" w:rsidR="00000000" w:rsidRPr="00000000">
        <w:rPr>
          <w:rtl w:val="0"/>
        </w:rPr>
        <w:t xml:space="preserve">13.10.2.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108">
      <w:pPr>
        <w:ind w:right="0"/>
        <w:rPr/>
      </w:pPr>
      <w:r w:rsidDel="00000000" w:rsidR="00000000" w:rsidRPr="00000000">
        <w:rPr>
          <w:rtl w:val="0"/>
        </w:rPr>
        <w:t xml:space="preserve">13.11. Os licitantes remanescentes ficam obrigados a atender à convocação e a assinar o contrato no prazo fixado pela Administração, ressalvados os casos de vencimento das respectivas propostas, sujeitando-se às penalidades cabíveis no caso de recusa.</w:t>
      </w:r>
    </w:p>
    <w:p w:rsidR="00000000" w:rsidDel="00000000" w:rsidP="00000000" w:rsidRDefault="00000000" w:rsidRPr="00000000" w14:paraId="00000109">
      <w:pPr>
        <w:ind w:right="0"/>
        <w:rPr/>
      </w:pPr>
      <w:r w:rsidDel="00000000" w:rsidR="00000000" w:rsidRPr="00000000">
        <w:rPr>
          <w:rtl w:val="0"/>
        </w:rPr>
        <w:t xml:space="preserve">13.12. Os documentos deverão ser apresentados no idioma oficial do Brasil, ou para ele vertidos na forma do item 13.3.1, sendo que a tradução não dispensa a apresentação dos documentos em língua estrangeira a que se refere.</w:t>
      </w:r>
    </w:p>
    <w:p w:rsidR="00000000" w:rsidDel="00000000" w:rsidP="00000000" w:rsidRDefault="00000000" w:rsidRPr="00000000" w14:paraId="0000010A">
      <w:pPr>
        <w:ind w:right="0"/>
        <w:rPr/>
      </w:pPr>
      <w:r w:rsidDel="00000000" w:rsidR="00000000" w:rsidRPr="00000000">
        <w:rPr>
          <w:rtl w:val="0"/>
        </w:rPr>
        <w:t xml:space="preserve">13.13.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10B">
      <w:pPr>
        <w:ind w:right="0"/>
        <w:rPr/>
      </w:pPr>
      <w:r w:rsidDel="00000000" w:rsidR="00000000" w:rsidRPr="00000000">
        <w:rPr>
          <w:rtl w:val="0"/>
        </w:rPr>
      </w:r>
    </w:p>
    <w:p w:rsidR="00000000" w:rsidDel="00000000" w:rsidP="00000000" w:rsidRDefault="00000000" w:rsidRPr="00000000" w14:paraId="0000010C">
      <w:pPr>
        <w:ind w:right="0"/>
        <w:rPr/>
      </w:pPr>
      <w:r w:rsidDel="00000000" w:rsidR="00000000" w:rsidRPr="00000000">
        <w:rPr>
          <w:rtl w:val="0"/>
        </w:rPr>
        <w:t xml:space="preserve">13.14. Os documentos apresentados pelo licitante que forem emitidos pela internet, ou que sejam substituídos pelo CEF, terão sua validade verificada pelo Pregoeiro no momento da habilitação. </w:t>
      </w:r>
    </w:p>
    <w:p w:rsidR="00000000" w:rsidDel="00000000" w:rsidP="00000000" w:rsidRDefault="00000000" w:rsidRPr="00000000" w14:paraId="0000010D">
      <w:pPr>
        <w:ind w:right="0"/>
        <w:rPr/>
      </w:pPr>
      <w:r w:rsidDel="00000000" w:rsidR="00000000" w:rsidRPr="00000000">
        <w:rPr>
          <w:rtl w:val="0"/>
        </w:rPr>
      </w:r>
    </w:p>
    <w:p w:rsidR="00000000" w:rsidDel="00000000" w:rsidP="00000000" w:rsidRDefault="00000000" w:rsidRPr="00000000" w14:paraId="0000010E">
      <w:pPr>
        <w:pStyle w:val="Heading5"/>
        <w:rPr/>
      </w:pPr>
      <w:r w:rsidDel="00000000" w:rsidR="00000000" w:rsidRPr="00000000">
        <w:rPr>
          <w:rtl w:val="0"/>
        </w:rPr>
        <w:t xml:space="preserve">14. DOS PEDIDOS DE ESCLARECIMENTOS, IMPUGNAÇÕES E RECURSOS</w:t>
      </w:r>
    </w:p>
    <w:p w:rsidR="00000000" w:rsidDel="00000000" w:rsidP="00000000" w:rsidRDefault="00000000" w:rsidRPr="00000000" w14:paraId="0000010F">
      <w:pPr>
        <w:ind w:right="0"/>
        <w:rPr/>
      </w:pPr>
      <w:r w:rsidDel="00000000" w:rsidR="00000000" w:rsidRPr="00000000">
        <w:rPr>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 </w:t>
      </w:r>
    </w:p>
    <w:p w:rsidR="00000000" w:rsidDel="00000000" w:rsidP="00000000" w:rsidRDefault="00000000" w:rsidRPr="00000000" w14:paraId="00000110">
      <w:pPr>
        <w:ind w:right="0"/>
        <w:rPr/>
      </w:pPr>
      <w:r w:rsidDel="00000000" w:rsidR="00000000" w:rsidRPr="00000000">
        <w:rPr>
          <w:rtl w:val="0"/>
        </w:rPr>
        <w:t xml:space="preserve">14.2. As impugnações ao Edital deverão ser dirigidas ao pregoeiro nos endereços indicados no </w:t>
      </w:r>
      <w:r w:rsidDel="00000000" w:rsidR="00000000" w:rsidRPr="00000000">
        <w:rPr>
          <w:b w:val="1"/>
          <w:rtl w:val="0"/>
        </w:rPr>
        <w:t xml:space="preserve">Anexo I –</w:t>
      </w:r>
      <w:r w:rsidDel="00000000" w:rsidR="00000000" w:rsidRPr="00000000">
        <w:rPr>
          <w:rtl w:val="0"/>
        </w:rPr>
        <w:t xml:space="preserve"> </w:t>
      </w:r>
      <w:r w:rsidDel="00000000" w:rsidR="00000000" w:rsidRPr="00000000">
        <w:rPr>
          <w:b w:val="1"/>
          <w:rtl w:val="0"/>
        </w:rPr>
        <w:t xml:space="preserve">FOLHA DE DADOS (CGL 2.1)</w:t>
      </w:r>
      <w:r w:rsidDel="00000000" w:rsidR="00000000" w:rsidRPr="00000000">
        <w:rPr>
          <w:rtl w:val="0"/>
        </w:rPr>
        <w:t xml:space="preserve">.</w:t>
      </w:r>
    </w:p>
    <w:p w:rsidR="00000000" w:rsidDel="00000000" w:rsidP="00000000" w:rsidRDefault="00000000" w:rsidRPr="00000000" w14:paraId="00000111">
      <w:pPr>
        <w:ind w:right="0"/>
        <w:rPr/>
      </w:pPr>
      <w:r w:rsidDel="00000000" w:rsidR="00000000" w:rsidRPr="00000000">
        <w:rPr>
          <w:rtl w:val="0"/>
        </w:rP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112">
      <w:pPr>
        <w:ind w:right="0"/>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113">
      <w:pPr>
        <w:ind w:right="0"/>
        <w:rPr/>
      </w:pPr>
      <w:r w:rsidDel="00000000" w:rsidR="00000000" w:rsidRPr="00000000">
        <w:rPr>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114">
      <w:pPr>
        <w:ind w:right="0"/>
        <w:rPr/>
      </w:pPr>
      <w:r w:rsidDel="00000000" w:rsidR="00000000" w:rsidRPr="00000000">
        <w:rPr>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115">
      <w:pPr>
        <w:ind w:right="0"/>
        <w:rPr/>
      </w:pPr>
      <w:r w:rsidDel="00000000" w:rsidR="00000000" w:rsidRPr="00000000">
        <w:rPr>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116">
      <w:pPr>
        <w:ind w:right="0"/>
        <w:rPr/>
      </w:pPr>
      <w:r w:rsidDel="00000000" w:rsidR="00000000" w:rsidRPr="00000000">
        <w:rPr>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117">
      <w:pPr>
        <w:ind w:right="57"/>
        <w:rPr/>
      </w:pPr>
      <w:r w:rsidDel="00000000" w:rsidR="00000000" w:rsidRPr="00000000">
        <w:rPr>
          <w:rtl w:val="0"/>
        </w:rPr>
        <w:t xml:space="preserve">14.3.1. Será concedido o prazo de 3 (três) dias, contado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118">
      <w:pPr>
        <w:ind w:right="0"/>
        <w:rPr/>
      </w:pPr>
      <w:r w:rsidDel="00000000" w:rsidR="00000000" w:rsidRPr="00000000">
        <w:rPr>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119">
      <w:pPr>
        <w:ind w:right="0"/>
        <w:rPr/>
      </w:pPr>
      <w:r w:rsidDel="00000000" w:rsidR="00000000" w:rsidRPr="00000000">
        <w:rPr>
          <w:rtl w:val="0"/>
        </w:rPr>
        <w:t xml:space="preserve">14.4. Caberá ao pregoeiro receber, examinar e decidir os recursos, no prazo de 5 (cinco) dias úteis, encaminhando à autoridade competente, devidamente informados, quando mantiver a sua decisão.</w:t>
      </w:r>
    </w:p>
    <w:p w:rsidR="00000000" w:rsidDel="00000000" w:rsidP="00000000" w:rsidRDefault="00000000" w:rsidRPr="00000000" w14:paraId="0000011A">
      <w:pPr>
        <w:ind w:right="0"/>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11B">
      <w:pPr>
        <w:ind w:right="0"/>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1C">
      <w:pPr>
        <w:ind w:right="0"/>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11D">
      <w:pPr>
        <w:ind w:right="0"/>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11E">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1F">
      <w:pPr>
        <w:rPr/>
      </w:pPr>
      <w:r w:rsidDel="00000000" w:rsidR="00000000" w:rsidRPr="00000000">
        <w:rPr>
          <w:rtl w:val="0"/>
        </w:rPr>
        <w:t xml:space="preserve">14.4.6. O recurso terá efeito suspensivo.</w:t>
      </w:r>
    </w:p>
    <w:p w:rsidR="00000000" w:rsidDel="00000000" w:rsidP="00000000" w:rsidRDefault="00000000" w:rsidRPr="00000000" w14:paraId="00000120">
      <w:pPr>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121">
      <w:pPr>
        <w:rPr/>
      </w:pPr>
      <w:r w:rsidDel="00000000" w:rsidR="00000000" w:rsidRPr="00000000">
        <w:rPr>
          <w:rtl w:val="0"/>
        </w:rPr>
        <w:t xml:space="preserve">14.5.1. Os prazos previstos neste Edital iniciam e expiram exclusivamente em dia de expediente no âmbito do órgão/entidade em que se realiza a licitação. </w:t>
      </w:r>
    </w:p>
    <w:p w:rsidR="00000000" w:rsidDel="00000000" w:rsidP="00000000" w:rsidRDefault="00000000" w:rsidRPr="00000000" w14:paraId="00000122">
      <w:pPr>
        <w:ind w:right="0"/>
        <w:rPr>
          <w:b w:val="1"/>
        </w:rPr>
      </w:pPr>
      <w:r w:rsidDel="00000000" w:rsidR="00000000" w:rsidRPr="00000000">
        <w:rPr>
          <w:rtl w:val="0"/>
        </w:rPr>
      </w:r>
    </w:p>
    <w:p w:rsidR="00000000" w:rsidDel="00000000" w:rsidP="00000000" w:rsidRDefault="00000000" w:rsidRPr="00000000" w14:paraId="00000123">
      <w:pPr>
        <w:pStyle w:val="Heading5"/>
        <w:rPr/>
      </w:pPr>
      <w:r w:rsidDel="00000000" w:rsidR="00000000" w:rsidRPr="00000000">
        <w:rPr>
          <w:rtl w:val="0"/>
        </w:rPr>
        <w:t xml:space="preserve">15. DA ADJUDICAÇÃO E DA HOMOLOGAÇÃO</w:t>
      </w:r>
    </w:p>
    <w:p w:rsidR="00000000" w:rsidDel="00000000" w:rsidP="00000000" w:rsidRDefault="00000000" w:rsidRPr="00000000" w14:paraId="00000124">
      <w:pPr>
        <w:ind w:right="0"/>
        <w:rPr/>
      </w:pPr>
      <w:r w:rsidDel="00000000" w:rsidR="00000000" w:rsidRPr="00000000">
        <w:rPr>
          <w:rtl w:val="0"/>
        </w:rPr>
        <w:t xml:space="preserve">15.1. O objeto da licitação será adjudicado ao participante declarado vencedor, por ato do agente de dispensa ou pela autoridade competente.</w:t>
      </w:r>
    </w:p>
    <w:p w:rsidR="00000000" w:rsidDel="00000000" w:rsidP="00000000" w:rsidRDefault="00000000" w:rsidRPr="00000000" w14:paraId="00000125">
      <w:pPr>
        <w:ind w:right="0"/>
        <w:rPr/>
      </w:pPr>
      <w:r w:rsidDel="00000000" w:rsidR="00000000" w:rsidRPr="00000000">
        <w:rPr>
          <w:rtl w:val="0"/>
        </w:rPr>
        <w:t xml:space="preserve">15.1.1 Fica autorizada a adjudicação do objeto após o término do prazo para manifestação da intenção de recorrer, independentemente de seu recebimento.</w:t>
      </w:r>
    </w:p>
    <w:p w:rsidR="00000000" w:rsidDel="00000000" w:rsidP="00000000" w:rsidRDefault="00000000" w:rsidRPr="00000000" w14:paraId="00000126">
      <w:pPr>
        <w:ind w:right="0"/>
        <w:rPr>
          <w:b w:val="1"/>
        </w:rPr>
      </w:pPr>
      <w:r w:rsidDel="00000000" w:rsidR="00000000" w:rsidRPr="00000000">
        <w:rPr>
          <w:rtl w:val="0"/>
        </w:rPr>
        <w:t xml:space="preserve">15.2. Constatada a regularidade dos atos praticados, a autoridade competente homologará o procedimento licitatório.</w:t>
      </w:r>
      <w:r w:rsidDel="00000000" w:rsidR="00000000" w:rsidRPr="00000000">
        <w:rPr>
          <w:rtl w:val="0"/>
        </w:rPr>
      </w:r>
    </w:p>
    <w:p w:rsidR="00000000" w:rsidDel="00000000" w:rsidP="00000000" w:rsidRDefault="00000000" w:rsidRPr="00000000" w14:paraId="00000127">
      <w:pPr>
        <w:ind w:right="0"/>
        <w:rPr>
          <w:b w:val="1"/>
        </w:rPr>
      </w:pPr>
      <w:r w:rsidDel="00000000" w:rsidR="00000000" w:rsidRPr="00000000">
        <w:rPr>
          <w:rtl w:val="0"/>
        </w:rPr>
      </w:r>
    </w:p>
    <w:p w:rsidR="00000000" w:rsidDel="00000000" w:rsidP="00000000" w:rsidRDefault="00000000" w:rsidRPr="00000000" w14:paraId="00000128">
      <w:pPr>
        <w:pStyle w:val="Heading5"/>
        <w:rPr/>
      </w:pPr>
      <w:r w:rsidDel="00000000" w:rsidR="00000000" w:rsidRPr="00000000">
        <w:rPr>
          <w:rtl w:val="0"/>
        </w:rPr>
        <w:t xml:space="preserve">16. DO TERMO DE CONTRATO</w:t>
      </w:r>
    </w:p>
    <w:p w:rsidR="00000000" w:rsidDel="00000000" w:rsidP="00000000" w:rsidRDefault="00000000" w:rsidRPr="00000000" w14:paraId="00000129">
      <w:pPr>
        <w:ind w:right="0"/>
        <w:rPr/>
      </w:pPr>
      <w:r w:rsidDel="00000000" w:rsidR="00000000" w:rsidRPr="00000000">
        <w:rPr>
          <w:rtl w:val="0"/>
        </w:rPr>
        <w:t xml:space="preserve">16.1. O adjudicatário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12A">
      <w:pPr>
        <w:ind w:right="0"/>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2B">
      <w:pPr>
        <w:ind w:right="0"/>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2C">
      <w:pPr>
        <w:ind w:right="0"/>
        <w:rPr/>
      </w:pPr>
      <w:r w:rsidDel="00000000" w:rsidR="00000000" w:rsidRPr="00000000">
        <w:rPr>
          <w:rtl w:val="0"/>
        </w:rPr>
        <w:t xml:space="preserve">16.4. O prazo de vigência do contrato será o equivalente ao prazo de entrega estabelecido no Anexo II – Termo de Referência, encerrando-se com o aceite definitivo do objeto, salvo se houver previsão contrária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2D">
      <w:pPr>
        <w:ind w:right="0"/>
        <w:rPr/>
      </w:pPr>
      <w:r w:rsidDel="00000000" w:rsidR="00000000" w:rsidRPr="00000000">
        <w:rPr>
          <w:rtl w:val="0"/>
        </w:rPr>
        <w:t xml:space="preserve">16.5. A prorrogação dos prazos de entrega será precedida de justificativa e autorização da autoridade competente para a celebração do ajuste, devendo ser formalizada nos autos do processo administrativo.</w:t>
      </w:r>
    </w:p>
    <w:p w:rsidR="00000000" w:rsidDel="00000000" w:rsidP="00000000" w:rsidRDefault="00000000" w:rsidRPr="00000000" w14:paraId="0000012E">
      <w:pPr>
        <w:ind w:right="0"/>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2F">
      <w:pPr>
        <w:ind w:right="0"/>
        <w:rPr/>
      </w:pPr>
      <w:r w:rsidDel="00000000" w:rsidR="00000000" w:rsidRPr="00000000">
        <w:rPr>
          <w:rtl w:val="0"/>
        </w:rPr>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pStyle w:val="Heading5"/>
        <w:rPr/>
      </w:pPr>
      <w:r w:rsidDel="00000000" w:rsidR="00000000" w:rsidRPr="00000000">
        <w:rPr>
          <w:rtl w:val="0"/>
        </w:rPr>
        <w:t xml:space="preserve">17. DO PAGAMENTO</w:t>
      </w:r>
    </w:p>
    <w:p w:rsidR="00000000" w:rsidDel="00000000" w:rsidP="00000000" w:rsidRDefault="00000000" w:rsidRPr="00000000" w14:paraId="00000132">
      <w:pPr>
        <w:ind w:right="0"/>
        <w:rPr/>
      </w:pPr>
      <w:r w:rsidDel="00000000" w:rsidR="00000000" w:rsidRPr="00000000">
        <w:rPr>
          <w:rtl w:val="0"/>
        </w:rPr>
        <w:t xml:space="preserve">17.1. As condições para pagamento são as previstas no </w:t>
      </w:r>
      <w:r w:rsidDel="00000000" w:rsidR="00000000" w:rsidRPr="00000000">
        <w:rPr>
          <w:b w:val="1"/>
          <w:rtl w:val="0"/>
        </w:rPr>
        <w:t xml:space="preserve">Anexo I – FOLHA DE DADOS (CGL 17.1)</w:t>
      </w:r>
      <w:r w:rsidDel="00000000" w:rsidR="00000000" w:rsidRPr="00000000">
        <w:rPr>
          <w:rtl w:val="0"/>
        </w:rPr>
        <w:t xml:space="preserve"> e na Cláusula Sexta da Minuta de Contrato, que compõe o Anexo III do presente Edital.</w:t>
      </w:r>
    </w:p>
    <w:p w:rsidR="00000000" w:rsidDel="00000000" w:rsidP="00000000" w:rsidRDefault="00000000" w:rsidRPr="00000000" w14:paraId="00000133">
      <w:pPr>
        <w:ind w:right="0"/>
        <w:rPr/>
      </w:pPr>
      <w:r w:rsidDel="00000000" w:rsidR="00000000" w:rsidRPr="00000000">
        <w:rPr>
          <w:rtl w:val="0"/>
        </w:rPr>
      </w:r>
    </w:p>
    <w:p w:rsidR="00000000" w:rsidDel="00000000" w:rsidP="00000000" w:rsidRDefault="00000000" w:rsidRPr="00000000" w14:paraId="00000134">
      <w:pPr>
        <w:pStyle w:val="Heading5"/>
        <w:rPr/>
      </w:pPr>
      <w:r w:rsidDel="00000000" w:rsidR="00000000" w:rsidRPr="00000000">
        <w:rPr>
          <w:rtl w:val="0"/>
        </w:rPr>
        <w:t xml:space="preserve">18. DO REAJUSTE</w:t>
      </w:r>
    </w:p>
    <w:p w:rsidR="00000000" w:rsidDel="00000000" w:rsidP="00000000" w:rsidRDefault="00000000" w:rsidRPr="00000000" w14:paraId="00000135">
      <w:pPr>
        <w:ind w:right="0"/>
        <w:rPr/>
      </w:pPr>
      <w:r w:rsidDel="00000000" w:rsidR="00000000" w:rsidRPr="00000000">
        <w:rPr>
          <w:rtl w:val="0"/>
        </w:rPr>
        <w:t xml:space="preserve">18.1. O contrato será reajustado, conforme disposto na Cláusula Oitava do contrato, cuja minuta compõe o Anexo III do presente Edital.</w:t>
      </w:r>
    </w:p>
    <w:p w:rsidR="00000000" w:rsidDel="00000000" w:rsidP="00000000" w:rsidRDefault="00000000" w:rsidRPr="00000000" w14:paraId="00000136">
      <w:pPr>
        <w:ind w:right="0"/>
        <w:rPr/>
      </w:pPr>
      <w:r w:rsidDel="00000000" w:rsidR="00000000" w:rsidRPr="00000000">
        <w:rPr>
          <w:rtl w:val="0"/>
        </w:rPr>
      </w:r>
    </w:p>
    <w:p w:rsidR="00000000" w:rsidDel="00000000" w:rsidP="00000000" w:rsidRDefault="00000000" w:rsidRPr="00000000" w14:paraId="00000137">
      <w:pPr>
        <w:pStyle w:val="Heading5"/>
        <w:rPr/>
      </w:pPr>
      <w:r w:rsidDel="00000000" w:rsidR="00000000" w:rsidRPr="00000000">
        <w:rPr>
          <w:rtl w:val="0"/>
        </w:rPr>
        <w:t xml:space="preserve">19. DA FONTE DE RECURSOS</w:t>
      </w:r>
    </w:p>
    <w:p w:rsidR="00000000" w:rsidDel="00000000" w:rsidP="00000000" w:rsidRDefault="00000000" w:rsidRPr="00000000" w14:paraId="00000138">
      <w:pPr>
        <w:ind w:right="0"/>
        <w:rPr/>
      </w:pPr>
      <w:r w:rsidDel="00000000" w:rsidR="00000000" w:rsidRPr="00000000">
        <w:rPr>
          <w:rtl w:val="0"/>
        </w:rPr>
        <w:t xml:space="preserve">19.1. As despesas decorrentes do contrato objeto desta licitação correrão por conta de recurso orçamentário previsto no </w:t>
      </w:r>
      <w:r w:rsidDel="00000000" w:rsidR="00000000" w:rsidRPr="00000000">
        <w:rPr>
          <w:b w:val="1"/>
          <w:rtl w:val="0"/>
        </w:rPr>
        <w:t xml:space="preserve">Anexo I – FOLHA DE DADOS (CGL 19.1).</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5"/>
        <w:rPr/>
      </w:pPr>
      <w:r w:rsidDel="00000000" w:rsidR="00000000" w:rsidRPr="00000000">
        <w:rPr>
          <w:rtl w:val="0"/>
        </w:rPr>
        <w:t xml:space="preserve">20. DAS OBRIGAÇÕES DO ADJUDICATÁRIO</w:t>
      </w:r>
    </w:p>
    <w:p w:rsidR="00000000" w:rsidDel="00000000" w:rsidP="00000000" w:rsidRDefault="00000000" w:rsidRPr="00000000" w14:paraId="0000013B">
      <w:pPr>
        <w:ind w:right="0"/>
        <w:rPr/>
      </w:pPr>
      <w:r w:rsidDel="00000000" w:rsidR="00000000" w:rsidRPr="00000000">
        <w:rPr>
          <w:rtl w:val="0"/>
        </w:rPr>
        <w:t xml:space="preserve">20.1. O adjudicatário obriga-se a manter situação regular junto ao Cadastro Informativo – CADIN/RS, conforme disposto na Lei nº 10.697/1996.</w:t>
      </w:r>
    </w:p>
    <w:p w:rsidR="00000000" w:rsidDel="00000000" w:rsidP="00000000" w:rsidRDefault="00000000" w:rsidRPr="00000000" w14:paraId="0000013C">
      <w:pPr>
        <w:ind w:right="0"/>
        <w:rPr/>
      </w:pPr>
      <w:r w:rsidDel="00000000" w:rsidR="00000000" w:rsidRPr="00000000">
        <w:rPr>
          <w:rtl w:val="0"/>
        </w:rPr>
        <w:t xml:space="preserve">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3D">
      <w:pPr>
        <w:ind w:right="0"/>
        <w:rPr/>
      </w:pPr>
      <w:r w:rsidDel="00000000" w:rsidR="00000000" w:rsidRPr="00000000">
        <w:rPr>
          <w:rtl w:val="0"/>
        </w:rPr>
        <w:t xml:space="preserve">20.3.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pStyle w:val="Heading5"/>
        <w:rPr/>
      </w:pPr>
      <w:r w:rsidDel="00000000" w:rsidR="00000000" w:rsidRPr="00000000">
        <w:rPr>
          <w:rtl w:val="0"/>
        </w:rPr>
        <w:t xml:space="preserve">21. DA GARANTIA DE EXECUÇÃO</w:t>
      </w:r>
    </w:p>
    <w:p w:rsidR="00000000" w:rsidDel="00000000" w:rsidP="00000000" w:rsidRDefault="00000000" w:rsidRPr="00000000" w14:paraId="00000140">
      <w:pPr>
        <w:ind w:right="0"/>
        <w:rPr>
          <w:b w:val="1"/>
        </w:rPr>
      </w:pPr>
      <w:r w:rsidDel="00000000" w:rsidR="00000000" w:rsidRPr="00000000">
        <w:rPr>
          <w:rtl w:val="0"/>
        </w:rPr>
        <w:t xml:space="preserve">21.1. A garantia será prestada, conforme disposto na Cláusula Quinta da Minuta de Contrato, que compõe o Anexo III do presente Edital indicado no </w:t>
      </w:r>
      <w:r w:rsidDel="00000000" w:rsidR="00000000" w:rsidRPr="00000000">
        <w:rPr>
          <w:b w:val="1"/>
          <w:rtl w:val="0"/>
        </w:rPr>
        <w:t xml:space="preserve">Anexo I – FOLHA DE DADOS (CGL 21.1).</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pStyle w:val="Heading5"/>
        <w:rPr/>
      </w:pPr>
      <w:r w:rsidDel="00000000" w:rsidR="00000000" w:rsidRPr="00000000">
        <w:rPr>
          <w:rtl w:val="0"/>
        </w:rPr>
        <w:t xml:space="preserve">22. DAS SANÇÕES ADMINISTRATIVAS</w:t>
      </w:r>
    </w:p>
    <w:p w:rsidR="00000000" w:rsidDel="00000000" w:rsidP="00000000" w:rsidRDefault="00000000" w:rsidRPr="00000000" w14:paraId="00000143">
      <w:pPr>
        <w:widowControl w:val="0"/>
        <w:ind w:right="0"/>
        <w:rPr/>
      </w:pPr>
      <w:r w:rsidDel="00000000" w:rsidR="00000000" w:rsidRPr="00000000">
        <w:rPr>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44">
      <w:pPr>
        <w:widowControl w:val="0"/>
        <w:ind w:right="0"/>
        <w:rPr/>
      </w:pPr>
      <w:r w:rsidDel="00000000" w:rsidR="00000000" w:rsidRPr="00000000">
        <w:rPr>
          <w:rtl w:val="0"/>
        </w:rPr>
        <w:t xml:space="preserve">22.1.1. convocado dentro do prazo de validade da sua proposta, não celebrar o contrato ou retirar a nota de empenho de despesa, de autorização de compra ou outro instrumento hábil para realizar o fornecimento, conforme o art. 62 da Lei nº 8.666/93;</w:t>
      </w:r>
    </w:p>
    <w:p w:rsidR="00000000" w:rsidDel="00000000" w:rsidP="00000000" w:rsidRDefault="00000000" w:rsidRPr="00000000" w14:paraId="00000145">
      <w:pPr>
        <w:widowControl w:val="0"/>
        <w:ind w:right="0"/>
        <w:rPr/>
      </w:pPr>
      <w:r w:rsidDel="00000000" w:rsidR="00000000" w:rsidRPr="00000000">
        <w:rPr>
          <w:rtl w:val="0"/>
        </w:rPr>
        <w:t xml:space="preserve">22.1.2. deixar de entregar a documentação exigida no certame;</w:t>
      </w:r>
    </w:p>
    <w:p w:rsidR="00000000" w:rsidDel="00000000" w:rsidP="00000000" w:rsidRDefault="00000000" w:rsidRPr="00000000" w14:paraId="00000146">
      <w:pPr>
        <w:widowControl w:val="0"/>
        <w:ind w:right="0"/>
        <w:rPr>
          <w:sz w:val="24"/>
          <w:szCs w:val="24"/>
        </w:rPr>
      </w:pPr>
      <w:r w:rsidDel="00000000" w:rsidR="00000000" w:rsidRPr="00000000">
        <w:rPr>
          <w:rtl w:val="0"/>
        </w:rPr>
        <w:t xml:space="preserve">22.1.3. apresentar documentação falsa;</w:t>
      </w:r>
      <w:r w:rsidDel="00000000" w:rsidR="00000000" w:rsidRPr="00000000">
        <w:rPr>
          <w:rtl w:val="0"/>
        </w:rPr>
      </w:r>
    </w:p>
    <w:p w:rsidR="00000000" w:rsidDel="00000000" w:rsidP="00000000" w:rsidRDefault="00000000" w:rsidRPr="00000000" w14:paraId="00000147">
      <w:pPr>
        <w:widowControl w:val="0"/>
        <w:ind w:right="0"/>
        <w:rPr/>
      </w:pPr>
      <w:r w:rsidDel="00000000" w:rsidR="00000000" w:rsidRPr="00000000">
        <w:rPr>
          <w:rtl w:val="0"/>
        </w:rPr>
        <w:t xml:space="preserve">22.1.4. não mantiver a proposta;</w:t>
      </w:r>
    </w:p>
    <w:p w:rsidR="00000000" w:rsidDel="00000000" w:rsidP="00000000" w:rsidRDefault="00000000" w:rsidRPr="00000000" w14:paraId="00000148">
      <w:pPr>
        <w:widowControl w:val="0"/>
        <w:ind w:right="0"/>
        <w:rPr/>
      </w:pPr>
      <w:r w:rsidDel="00000000" w:rsidR="00000000" w:rsidRPr="00000000">
        <w:rPr>
          <w:rtl w:val="0"/>
        </w:rPr>
        <w:t xml:space="preserve">22.1.5. cometer fraude fiscal;</w:t>
      </w:r>
    </w:p>
    <w:p w:rsidR="00000000" w:rsidDel="00000000" w:rsidP="00000000" w:rsidRDefault="00000000" w:rsidRPr="00000000" w14:paraId="00000149">
      <w:pPr>
        <w:widowControl w:val="0"/>
        <w:ind w:right="0"/>
        <w:rPr/>
      </w:pPr>
      <w:r w:rsidDel="00000000" w:rsidR="00000000" w:rsidRPr="00000000">
        <w:rPr>
          <w:rtl w:val="0"/>
        </w:rPr>
        <w:t xml:space="preserve">22.1.6. comportar-se de modo inidôneo.</w:t>
      </w:r>
    </w:p>
    <w:p w:rsidR="00000000" w:rsidDel="00000000" w:rsidP="00000000" w:rsidRDefault="00000000" w:rsidRPr="00000000" w14:paraId="0000014A">
      <w:pPr>
        <w:widowControl w:val="0"/>
        <w:ind w:right="0"/>
        <w:rPr/>
      </w:pPr>
      <w:r w:rsidDel="00000000" w:rsidR="00000000" w:rsidRPr="00000000">
        <w:rPr>
          <w:rtl w:val="0"/>
        </w:rPr>
        <w:t xml:space="preserve">22.1.6.1.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4B">
      <w:pPr>
        <w:widowControl w:val="0"/>
        <w:ind w:right="0"/>
        <w:rPr/>
      </w:pPr>
      <w:r w:rsidDel="00000000" w:rsidR="00000000" w:rsidRPr="00000000">
        <w:rPr>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4C">
      <w:pPr>
        <w:widowControl w:val="0"/>
        <w:ind w:right="0"/>
        <w:rPr/>
      </w:pPr>
      <w:r w:rsidDel="00000000" w:rsidR="00000000" w:rsidRPr="00000000">
        <w:rPr>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4D">
      <w:pPr>
        <w:widowControl w:val="0"/>
        <w:ind w:right="0"/>
        <w:rPr/>
      </w:pPr>
      <w:r w:rsidDel="00000000" w:rsidR="00000000" w:rsidRPr="00000000">
        <w:rPr>
          <w:rtl w:val="0"/>
        </w:rPr>
        <w:t xml:space="preserve">22.3.1. multa de até 10% sobre o valor da sua proposta inicial; </w:t>
      </w:r>
    </w:p>
    <w:p w:rsidR="00000000" w:rsidDel="00000000" w:rsidP="00000000" w:rsidRDefault="00000000" w:rsidRPr="00000000" w14:paraId="0000014E">
      <w:pPr>
        <w:widowControl w:val="0"/>
        <w:ind w:right="0"/>
        <w:rPr/>
      </w:pPr>
      <w:r w:rsidDel="00000000" w:rsidR="00000000" w:rsidRPr="00000000">
        <w:rPr>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4F">
      <w:pPr>
        <w:widowControl w:val="0"/>
        <w:ind w:right="0"/>
        <w:rPr/>
      </w:pPr>
      <w:r w:rsidDel="00000000" w:rsidR="00000000" w:rsidRPr="00000000">
        <w:rPr>
          <w:rtl w:val="0"/>
        </w:rPr>
        <w:t xml:space="preserve">22.4. A penalidade de multa pode ser aplicada cumulativamente com a sanção de impedimento de licitar e de contratar.</w:t>
      </w:r>
    </w:p>
    <w:p w:rsidR="00000000" w:rsidDel="00000000" w:rsidP="00000000" w:rsidRDefault="00000000" w:rsidRPr="00000000" w14:paraId="00000150">
      <w:pPr>
        <w:widowControl w:val="0"/>
        <w:ind w:right="0"/>
        <w:rPr/>
      </w:pPr>
      <w:r w:rsidDel="00000000" w:rsidR="00000000" w:rsidRPr="00000000">
        <w:rPr>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51">
      <w:pPr>
        <w:widowControl w:val="0"/>
        <w:ind w:right="0"/>
        <w:rPr/>
      </w:pPr>
      <w:r w:rsidDel="00000000" w:rsidR="00000000" w:rsidRPr="00000000">
        <w:rPr>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52">
      <w:pPr>
        <w:widowControl w:val="0"/>
        <w:ind w:right="0"/>
        <w:rPr/>
      </w:pPr>
      <w:r w:rsidDel="00000000" w:rsidR="00000000" w:rsidRPr="00000000">
        <w:rPr>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53">
      <w:pPr>
        <w:widowControl w:val="0"/>
        <w:ind w:right="0"/>
        <w:rPr/>
      </w:pPr>
      <w:r w:rsidDel="00000000" w:rsidR="00000000" w:rsidRPr="00000000">
        <w:rPr>
          <w:rtl w:val="0"/>
        </w:rPr>
        <w:t xml:space="preserve">22.8. As sanções por atos praticados no decorrer da contratação estão previstas na Cláusula Décima Segunda do contrato, cuja minuta compõe o Anexo III do presente Edital. </w:t>
      </w:r>
    </w:p>
    <w:p w:rsidR="00000000" w:rsidDel="00000000" w:rsidP="00000000" w:rsidRDefault="00000000" w:rsidRPr="00000000" w14:paraId="00000154">
      <w:pPr>
        <w:widowControl w:val="0"/>
        <w:ind w:right="0"/>
        <w:rPr/>
      </w:pPr>
      <w:r w:rsidDel="00000000" w:rsidR="00000000" w:rsidRPr="00000000">
        <w:rPr>
          <w:rtl w:val="0"/>
        </w:rPr>
      </w:r>
    </w:p>
    <w:p w:rsidR="00000000" w:rsidDel="00000000" w:rsidP="00000000" w:rsidRDefault="00000000" w:rsidRPr="00000000" w14:paraId="00000155">
      <w:pPr>
        <w:pStyle w:val="Heading5"/>
        <w:rPr/>
      </w:pPr>
      <w:r w:rsidDel="00000000" w:rsidR="00000000" w:rsidRPr="00000000">
        <w:rPr>
          <w:rtl w:val="0"/>
        </w:rPr>
        <w:t xml:space="preserve">23. DAS DISPOSIÇÕES FINAIS </w:t>
      </w:r>
    </w:p>
    <w:p w:rsidR="00000000" w:rsidDel="00000000" w:rsidP="00000000" w:rsidRDefault="00000000" w:rsidRPr="00000000" w14:paraId="00000156">
      <w:pPr>
        <w:widowControl w:val="0"/>
        <w:ind w:right="0"/>
        <w:rPr/>
      </w:pPr>
      <w:r w:rsidDel="00000000" w:rsidR="00000000" w:rsidRPr="00000000">
        <w:rPr>
          <w:rtl w:val="0"/>
        </w:rPr>
        <w:t xml:space="preserve">23.1. As atas serão geradas eletronicamente após o encerramento da sessão pública pelo pregoeiro.</w:t>
      </w:r>
    </w:p>
    <w:p w:rsidR="00000000" w:rsidDel="00000000" w:rsidP="00000000" w:rsidRDefault="00000000" w:rsidRPr="00000000" w14:paraId="00000157">
      <w:pPr>
        <w:widowControl w:val="0"/>
        <w:ind w:right="0"/>
        <w:rPr/>
      </w:pPr>
      <w:r w:rsidDel="00000000" w:rsidR="00000000" w:rsidRPr="00000000">
        <w:rPr>
          <w:rtl w:val="0"/>
        </w:rPr>
        <w:t xml:space="preserve">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58">
      <w:pPr>
        <w:widowControl w:val="0"/>
        <w:ind w:right="0"/>
        <w:rPr/>
      </w:pPr>
      <w:r w:rsidDel="00000000" w:rsidR="00000000" w:rsidRPr="00000000">
        <w:rPr>
          <w:rtl w:val="0"/>
        </w:rPr>
        <w:t xml:space="preserve">23.1.2. Os demais atos licitatórios serão registrados nos autos do processo da licitação.  </w:t>
      </w:r>
    </w:p>
    <w:p w:rsidR="00000000" w:rsidDel="00000000" w:rsidP="00000000" w:rsidRDefault="00000000" w:rsidRPr="00000000" w14:paraId="00000159">
      <w:pPr>
        <w:widowControl w:val="0"/>
        <w:ind w:right="0"/>
        <w:rPr/>
      </w:pPr>
      <w:r w:rsidDel="00000000" w:rsidR="00000000" w:rsidRPr="00000000">
        <w:rPr>
          <w:rtl w:val="0"/>
        </w:rPr>
        <w:t xml:space="preserve">23.2.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5A">
      <w:pPr>
        <w:widowControl w:val="0"/>
        <w:ind w:right="0"/>
        <w:rPr/>
      </w:pPr>
      <w:r w:rsidDel="00000000" w:rsidR="00000000" w:rsidRPr="00000000">
        <w:rPr>
          <w:rtl w:val="0"/>
        </w:rPr>
        <w:t xml:space="preserve">23.3.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5B">
      <w:pPr>
        <w:widowControl w:val="0"/>
        <w:ind w:right="0"/>
        <w:rPr/>
      </w:pPr>
      <w:r w:rsidDel="00000000" w:rsidR="00000000" w:rsidRPr="00000000">
        <w:rPr>
          <w:rtl w:val="0"/>
        </w:rPr>
        <w:t xml:space="preserve">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5C">
      <w:pPr>
        <w:widowControl w:val="0"/>
        <w:ind w:right="0"/>
        <w:rPr>
          <w:b w:val="1"/>
        </w:rPr>
      </w:pPr>
      <w:r w:rsidDel="00000000" w:rsidR="00000000" w:rsidRPr="00000000">
        <w:rPr>
          <w:rtl w:val="0"/>
        </w:rPr>
        <w:t xml:space="preserve">23.5.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 informado no </w:t>
      </w:r>
      <w:r w:rsidDel="00000000" w:rsidR="00000000" w:rsidRPr="00000000">
        <w:rPr>
          <w:b w:val="1"/>
          <w:rtl w:val="0"/>
        </w:rPr>
        <w:t xml:space="preserve">Anexo I – FOLHA DE DADOS (CGL 2.1).</w:t>
      </w:r>
    </w:p>
    <w:p w:rsidR="00000000" w:rsidDel="00000000" w:rsidP="00000000" w:rsidRDefault="00000000" w:rsidRPr="00000000" w14:paraId="0000015D">
      <w:pPr>
        <w:widowControl w:val="0"/>
        <w:ind w:right="0"/>
        <w:rPr/>
      </w:pPr>
      <w:r w:rsidDel="00000000" w:rsidR="00000000" w:rsidRPr="00000000">
        <w:rPr>
          <w:rtl w:val="0"/>
        </w:rPr>
        <w:t xml:space="preserve">23.6. Todas as informações, atas e relatórios pertinentes à presente licitação serão disponibilizados no site referido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15E">
      <w:pPr>
        <w:widowControl w:val="0"/>
        <w:ind w:right="0"/>
        <w:rPr/>
      </w:pPr>
      <w:r w:rsidDel="00000000" w:rsidR="00000000" w:rsidRPr="00000000">
        <w:rPr>
          <w:rtl w:val="0"/>
        </w:rPr>
        <w:t xml:space="preserve">23.7.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5F">
      <w:pPr>
        <w:widowControl w:val="0"/>
        <w:ind w:right="0"/>
        <w:rPr/>
      </w:pPr>
      <w:r w:rsidDel="00000000" w:rsidR="00000000" w:rsidRPr="00000000">
        <w:rPr>
          <w:rtl w:val="0"/>
        </w:rPr>
        <w:t xml:space="preserve">23.8. A homologação do resultado desta licitação não implicará direito à contratação.</w:t>
      </w:r>
    </w:p>
    <w:p w:rsidR="00000000" w:rsidDel="00000000" w:rsidP="00000000" w:rsidRDefault="00000000" w:rsidRPr="00000000" w14:paraId="00000160">
      <w:pPr>
        <w:widowControl w:val="0"/>
        <w:ind w:right="0"/>
        <w:rPr/>
      </w:pPr>
      <w:r w:rsidDel="00000000" w:rsidR="00000000" w:rsidRPr="00000000">
        <w:rPr>
          <w:rtl w:val="0"/>
        </w:rPr>
        <w:t xml:space="preserve">23.9. O presente Edital, bem como a proposta vencedora, farão parte integrante do instrumento de contrato, como se nele estivessem transcritos.</w:t>
      </w:r>
    </w:p>
    <w:p w:rsidR="00000000" w:rsidDel="00000000" w:rsidP="00000000" w:rsidRDefault="00000000" w:rsidRPr="00000000" w14:paraId="00000161">
      <w:pPr>
        <w:widowControl w:val="0"/>
        <w:ind w:right="0"/>
        <w:rPr/>
      </w:pPr>
      <w:r w:rsidDel="00000000" w:rsidR="00000000" w:rsidRPr="00000000">
        <w:rPr>
          <w:rtl w:val="0"/>
        </w:rPr>
        <w:t xml:space="preserve">23.10. É facultado ao pregoeiro ou à autoridade superior convocar os licitantes para quaisquer esclarecimentos necessários ao entendimento de suas propostas.</w:t>
      </w:r>
    </w:p>
    <w:p w:rsidR="00000000" w:rsidDel="00000000" w:rsidP="00000000" w:rsidRDefault="00000000" w:rsidRPr="00000000" w14:paraId="00000162">
      <w:pPr>
        <w:widowControl w:val="0"/>
        <w:ind w:right="0"/>
        <w:rPr/>
      </w:pPr>
      <w:r w:rsidDel="00000000" w:rsidR="00000000" w:rsidRPr="00000000">
        <w:rPr>
          <w:rtl w:val="0"/>
        </w:rPr>
        <w:t xml:space="preserve">23.11. Aplicam-se aos casos omissos as disposições constantes na Lei federal nº 8.666/1993.</w:t>
      </w:r>
    </w:p>
    <w:p w:rsidR="00000000" w:rsidDel="00000000" w:rsidP="00000000" w:rsidRDefault="00000000" w:rsidRPr="00000000" w14:paraId="00000163">
      <w:pPr>
        <w:widowControl w:val="0"/>
        <w:ind w:right="0"/>
        <w:rPr/>
      </w:pPr>
      <w:r w:rsidDel="00000000" w:rsidR="00000000" w:rsidRPr="00000000">
        <w:rPr>
          <w:rtl w:val="0"/>
        </w:rPr>
        <w:t xml:space="preserve">23.12. Em caso de divergência entre as disposições deste Edital ou demais peças que compõem o processo, prevalecerá as deste Edital.</w:t>
      </w:r>
    </w:p>
    <w:p w:rsidR="00000000" w:rsidDel="00000000" w:rsidP="00000000" w:rsidRDefault="00000000" w:rsidRPr="00000000" w14:paraId="00000164">
      <w:pPr>
        <w:widowControl w:val="0"/>
        <w:ind w:right="0"/>
        <w:rPr/>
      </w:pPr>
      <w:r w:rsidDel="00000000" w:rsidR="00000000" w:rsidRPr="00000000">
        <w:rPr>
          <w:rtl w:val="0"/>
        </w:rPr>
        <w:t xml:space="preserve">23.13.</w:t>
        <w:tab/>
        <w:t xml:space="preserve">No caso de o objeto da licitação constituir operação de venda beneficiada pela isenção do ICMS, com fundamento no inciso CXX do art.9º do Livro I do Decreto estadual 37.699, de 26 de agosto de 1997, o remetente deve deduzir o valor do imposto do preço da mercadoria e fazer a indicação do valor do desconto e do respectivo número do empenho no documento fiscal.</w:t>
      </w:r>
    </w:p>
    <w:p w:rsidR="00000000" w:rsidDel="00000000" w:rsidP="00000000" w:rsidRDefault="00000000" w:rsidRPr="00000000" w14:paraId="00000165">
      <w:pPr>
        <w:widowControl w:val="0"/>
        <w:ind w:right="0"/>
        <w:rPr/>
      </w:pPr>
      <w:r w:rsidDel="00000000" w:rsidR="00000000" w:rsidRPr="00000000">
        <w:rPr>
          <w:rtl w:val="0"/>
        </w:rPr>
        <w:t xml:space="preserve">23.14. Fica eleito o foro da Comarca de Porto Alegre, para dirimir quaisquer dúvidas ou questões relacionadas a este Edital ou ao contrato vinculado a esta licitação.</w:t>
      </w:r>
    </w:p>
    <w:p w:rsidR="00000000" w:rsidDel="00000000" w:rsidP="00000000" w:rsidRDefault="00000000" w:rsidRPr="00000000" w14:paraId="00000166">
      <w:pPr>
        <w:widowControl w:val="0"/>
        <w:ind w:right="0"/>
        <w:rPr/>
      </w:pPr>
      <w:r w:rsidDel="00000000" w:rsidR="00000000" w:rsidRPr="00000000">
        <w:rPr>
          <w:rtl w:val="0"/>
        </w:rPr>
        <w:t xml:space="preserve">23.15. Integram este Edital, ainda, para todos os fins e efeitos, os seguintes anexos:</w:t>
      </w:r>
    </w:p>
    <w:p w:rsidR="00000000" w:rsidDel="00000000" w:rsidP="00000000" w:rsidRDefault="00000000" w:rsidRPr="00000000" w14:paraId="00000167">
      <w:pPr>
        <w:rPr/>
      </w:pPr>
      <w:r w:rsidDel="00000000" w:rsidR="00000000" w:rsidRPr="00000000">
        <w:rPr>
          <w:rtl w:val="0"/>
        </w:rPr>
        <w:t xml:space="preserve">Anexo I – Folha de Dados;</w:t>
      </w:r>
    </w:p>
    <w:p w:rsidR="00000000" w:rsidDel="00000000" w:rsidP="00000000" w:rsidRDefault="00000000" w:rsidRPr="00000000" w14:paraId="00000168">
      <w:pPr>
        <w:rPr/>
      </w:pPr>
      <w:r w:rsidDel="00000000" w:rsidR="00000000" w:rsidRPr="00000000">
        <w:rPr>
          <w:rtl w:val="0"/>
        </w:rPr>
        <w:t xml:space="preserve">Anexo II – Termo de Referência;</w:t>
      </w:r>
    </w:p>
    <w:p w:rsidR="00000000" w:rsidDel="00000000" w:rsidP="00000000" w:rsidRDefault="00000000" w:rsidRPr="00000000" w14:paraId="00000169">
      <w:pPr>
        <w:rPr/>
      </w:pPr>
      <w:r w:rsidDel="00000000" w:rsidR="00000000" w:rsidRPr="00000000">
        <w:rPr>
          <w:rtl w:val="0"/>
        </w:rPr>
        <w:t xml:space="preserve">Anexo III – Minuta de Contrato;</w:t>
      </w:r>
    </w:p>
    <w:p w:rsidR="00000000" w:rsidDel="00000000" w:rsidP="00000000" w:rsidRDefault="00000000" w:rsidRPr="00000000" w14:paraId="0000016A">
      <w:pPr>
        <w:rPr/>
      </w:pPr>
      <w:r w:rsidDel="00000000" w:rsidR="00000000" w:rsidRPr="00000000">
        <w:rPr>
          <w:rtl w:val="0"/>
        </w:rPr>
        <w:t xml:space="preserve">Anexo IV – Declaração de Enquadramento como Microempresa ou Empresa de Pequeno Porte (se for o caso);</w:t>
      </w:r>
    </w:p>
    <w:p w:rsidR="00000000" w:rsidDel="00000000" w:rsidP="00000000" w:rsidRDefault="00000000" w:rsidRPr="00000000" w14:paraId="0000016B">
      <w:pPr>
        <w:rPr/>
      </w:pPr>
      <w:r w:rsidDel="00000000" w:rsidR="00000000" w:rsidRPr="00000000">
        <w:rPr>
          <w:rtl w:val="0"/>
        </w:rPr>
        <w:t xml:space="preserve">Anexo V – Declaração de Impossibilidade de Apresentação de Documentos de Habilitação.</w:t>
      </w:r>
    </w:p>
    <w:p w:rsidR="00000000" w:rsidDel="00000000" w:rsidP="00000000" w:rsidRDefault="00000000" w:rsidRPr="00000000" w14:paraId="0000016C">
      <w:pPr>
        <w:rPr>
          <w:color w:val="000000"/>
        </w:rPr>
      </w:pPr>
      <w:r w:rsidDel="00000000" w:rsidR="00000000" w:rsidRPr="00000000">
        <w:rPr>
          <w:rtl w:val="0"/>
        </w:rPr>
        <w:t xml:space="preserve">Anexo VI – Análise Contábil da Capacidade Financeira de Licitante;</w:t>
      </w:r>
      <w:r w:rsidDel="00000000" w:rsidR="00000000" w:rsidRPr="00000000">
        <w:rPr>
          <w:rtl w:val="0"/>
        </w:rPr>
      </w:r>
    </w:p>
    <w:p w:rsidR="00000000" w:rsidDel="00000000" w:rsidP="00000000" w:rsidRDefault="00000000" w:rsidRPr="00000000" w14:paraId="0000016D">
      <w:pPr>
        <w:widowControl w:val="0"/>
        <w:ind w:right="0"/>
        <w:rPr/>
      </w:pPr>
      <w:r w:rsidDel="00000000" w:rsidR="00000000" w:rsidRPr="00000000">
        <w:rPr>
          <w:rtl w:val="0"/>
        </w:rPr>
      </w:r>
    </w:p>
    <w:p w:rsidR="00000000" w:rsidDel="00000000" w:rsidP="00000000" w:rsidRDefault="00000000" w:rsidRPr="00000000" w14:paraId="0000016E">
      <w:pPr>
        <w:widowControl w:val="0"/>
        <w:ind w:right="0"/>
        <w:jc w:val="center"/>
        <w:rPr/>
      </w:pPr>
      <w:r w:rsidDel="00000000" w:rsidR="00000000" w:rsidRPr="00000000">
        <w:rPr>
          <w:rtl w:val="0"/>
        </w:rPr>
        <w:t xml:space="preserve">Porto Alegre,         de                   de      .</w:t>
      </w:r>
    </w:p>
    <w:p w:rsidR="00000000" w:rsidDel="00000000" w:rsidP="00000000" w:rsidRDefault="00000000" w:rsidRPr="00000000" w14:paraId="0000016F">
      <w:pPr>
        <w:widowControl w:val="0"/>
        <w:ind w:right="0"/>
        <w:rPr/>
      </w:pPr>
      <w:r w:rsidDel="00000000" w:rsidR="00000000" w:rsidRPr="00000000">
        <w:rPr>
          <w:rtl w:val="0"/>
        </w:rPr>
      </w:r>
    </w:p>
    <w:p w:rsidR="00000000" w:rsidDel="00000000" w:rsidP="00000000" w:rsidRDefault="00000000" w:rsidRPr="00000000" w14:paraId="00000170">
      <w:pPr>
        <w:ind w:right="0"/>
        <w:jc w:val="center"/>
        <w:rPr>
          <w:b w:val="1"/>
        </w:rPr>
      </w:pPr>
      <w:r w:rsidDel="00000000" w:rsidR="00000000" w:rsidRPr="00000000">
        <w:rPr>
          <w:rtl w:val="0"/>
        </w:rPr>
        <w:t xml:space="preserve">(Pregoeiro)</w:t>
      </w:r>
      <w:r w:rsidDel="00000000" w:rsidR="00000000" w:rsidRPr="00000000">
        <w:br w:type="page"/>
      </w:r>
      <w:r w:rsidDel="00000000" w:rsidR="00000000" w:rsidRPr="00000000">
        <w:rPr>
          <w:rtl w:val="0"/>
        </w:rPr>
      </w:r>
    </w:p>
    <w:p w:rsidR="00000000" w:rsidDel="00000000" w:rsidP="00000000" w:rsidRDefault="00000000" w:rsidRPr="00000000" w14:paraId="00000171">
      <w:pPr>
        <w:pStyle w:val="Heading2"/>
        <w:ind w:firstLine="851"/>
        <w:rPr/>
      </w:pPr>
      <w:r w:rsidDel="00000000" w:rsidR="00000000" w:rsidRPr="00000000">
        <w:rPr>
          <w:rtl w:val="0"/>
        </w:rPr>
        <w:t xml:space="preserve">ANEXO I - FOLHA DE DADOS</w:t>
      </w:r>
    </w:p>
    <w:p w:rsidR="00000000" w:rsidDel="00000000" w:rsidP="00000000" w:rsidRDefault="00000000" w:rsidRPr="00000000" w14:paraId="00000172">
      <w:pPr>
        <w:ind w:right="0"/>
        <w:jc w:val="center"/>
        <w:rPr>
          <w:b w:val="1"/>
        </w:rPr>
      </w:pPr>
      <w:r w:rsidDel="00000000" w:rsidR="00000000" w:rsidRPr="00000000">
        <w:rPr>
          <w:rtl w:val="0"/>
        </w:rPr>
      </w:r>
    </w:p>
    <w:p w:rsidR="00000000" w:rsidDel="00000000" w:rsidP="00000000" w:rsidRDefault="00000000" w:rsidRPr="00000000" w14:paraId="00000173">
      <w:pPr>
        <w:ind w:right="0"/>
        <w:rPr>
          <w:b w:val="1"/>
        </w:rPr>
      </w:pPr>
      <w:r w:rsidDel="00000000" w:rsidR="00000000" w:rsidRPr="00000000">
        <w:rPr>
          <w:rtl w:val="0"/>
        </w:rPr>
      </w:r>
    </w:p>
    <w:tbl>
      <w:tblPr>
        <w:tblStyle w:val="Table1"/>
        <w:tblW w:w="8720.0" w:type="dxa"/>
        <w:jc w:val="left"/>
        <w:tblInd w:w="-459.0" w:type="dxa"/>
        <w:tblLayout w:type="fixed"/>
        <w:tblLook w:val="0400"/>
      </w:tblPr>
      <w:tblGrid>
        <w:gridCol w:w="1695"/>
        <w:gridCol w:w="7025"/>
        <w:tblGridChange w:id="0">
          <w:tblGrid>
            <w:gridCol w:w="1695"/>
            <w:gridCol w:w="7025"/>
          </w:tblGrid>
        </w:tblGridChange>
      </w:tblGrid>
      <w:tr>
        <w:trPr>
          <w:cantSplit w:val="1"/>
          <w:trHeight w:val="9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5">
            <w:pPr>
              <w:ind w:right="0"/>
              <w:rPr>
                <w:b w:val="1"/>
              </w:rPr>
            </w:pPr>
            <w:r w:rsidDel="00000000" w:rsidR="00000000" w:rsidRPr="00000000">
              <w:rPr>
                <w:rtl w:val="0"/>
              </w:rPr>
            </w:r>
          </w:p>
          <w:p w:rsidR="00000000" w:rsidDel="00000000" w:rsidP="00000000" w:rsidRDefault="00000000" w:rsidRPr="00000000" w14:paraId="00000176">
            <w:pPr>
              <w:ind w:right="0"/>
              <w:jc w:val="center"/>
              <w:rPr>
                <w:b w:val="1"/>
              </w:rPr>
            </w:pPr>
            <w:r w:rsidDel="00000000" w:rsidR="00000000" w:rsidRPr="00000000">
              <w:rPr>
                <w:b w:val="1"/>
                <w:rtl w:val="0"/>
              </w:rPr>
              <w:t xml:space="preserve">Complemento ou Modificação</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7">
            <w:pPr>
              <w:rPr/>
            </w:pPr>
            <w:r w:rsidDel="00000000" w:rsidR="00000000" w:rsidRPr="00000000">
              <w:rPr>
                <w:rtl w:val="0"/>
              </w:rPr>
              <w:t xml:space="preserve">Preâmbulo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8">
            <w:pPr>
              <w:widowControl w:val="0"/>
              <w:rPr>
                <w:color w:val="000000"/>
              </w:rPr>
            </w:pPr>
            <w:r w:rsidDel="00000000" w:rsidR="00000000" w:rsidRPr="00000000">
              <w:rPr>
                <w:color w:val="000000"/>
                <w:rtl w:val="0"/>
              </w:rPr>
              <w:t xml:space="preserve">ADM. DIRETA: O Estado do Rio Grande do Sul por intermédio do...(Órgão)/</w:t>
            </w:r>
          </w:p>
          <w:p w:rsidR="00000000" w:rsidDel="00000000" w:rsidP="00000000" w:rsidRDefault="00000000" w:rsidRPr="00000000" w14:paraId="00000179">
            <w:pPr>
              <w:rPr/>
            </w:pPr>
            <w:r w:rsidDel="00000000" w:rsidR="00000000" w:rsidRPr="00000000">
              <w:rPr>
                <w:color w:val="000000"/>
                <w:rtl w:val="0"/>
              </w:rPr>
              <w:t xml:space="preserve">ADM. INDIRETA: A ............... por intermédio da Subsecretaria Central de Licitações – CELIC.</w:t>
            </w:r>
            <w:r w:rsidDel="00000000" w:rsidR="00000000" w:rsidRPr="00000000">
              <w:rPr>
                <w:rtl w:val="0"/>
              </w:rPr>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rPr/>
            </w:pPr>
            <w:r w:rsidDel="00000000" w:rsidR="00000000" w:rsidRPr="00000000">
              <w:rPr>
                <w:rtl w:val="0"/>
              </w:rPr>
              <w:t xml:space="preserve">[Inserir o objeto da licitação – item 1 do Termo de Referência]</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C">
            <w:pPr>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D">
            <w:pPr>
              <w:ind w:right="0"/>
              <w:rPr/>
            </w:pPr>
            <w:r w:rsidDel="00000000" w:rsidR="00000000" w:rsidRPr="00000000">
              <w:rPr>
                <w:rtl w:val="0"/>
              </w:rPr>
              <w:t xml:space="preserve">Local de disponibilização do Edital: </w:t>
            </w:r>
          </w:p>
          <w:p w:rsidR="00000000" w:rsidDel="00000000" w:rsidP="00000000" w:rsidRDefault="00000000" w:rsidRPr="00000000" w14:paraId="0000017E">
            <w:pPr>
              <w:ind w:right="0"/>
              <w:rPr/>
            </w:pPr>
            <w:r w:rsidDel="00000000" w:rsidR="00000000" w:rsidRPr="00000000">
              <w:rPr>
                <w:rtl w:val="0"/>
              </w:rPr>
              <w:t xml:space="preserve">Pedidos de esclarecimentos e informações: </w:t>
            </w:r>
          </w:p>
          <w:p w:rsidR="00000000" w:rsidDel="00000000" w:rsidP="00000000" w:rsidRDefault="00000000" w:rsidRPr="00000000" w14:paraId="0000017F">
            <w:pPr>
              <w:ind w:right="0"/>
              <w:rPr/>
            </w:pPr>
            <w:r w:rsidDel="00000000" w:rsidR="00000000" w:rsidRPr="00000000">
              <w:rPr>
                <w:rtl w:val="0"/>
              </w:rPr>
              <w:t xml:space="preserve">Impugnações e recursos:</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0">
            <w:pPr>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1">
            <w:pPr>
              <w:rPr/>
            </w:pPr>
            <w:r w:rsidDel="00000000" w:rsidR="00000000" w:rsidRPr="00000000">
              <w:rPr>
                <w:rtl w:val="0"/>
              </w:rPr>
              <w:t xml:space="preserve">Endereço eletrônico do ambiente de disputa:</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rPr/>
            </w:pPr>
            <w:r w:rsidDel="00000000" w:rsidR="00000000" w:rsidRPr="00000000">
              <w:rPr>
                <w:rtl w:val="0"/>
              </w:rPr>
              <w:t xml:space="preserve">Data:</w:t>
            </w:r>
          </w:p>
          <w:p w:rsidR="00000000" w:rsidDel="00000000" w:rsidP="00000000" w:rsidRDefault="00000000" w:rsidRPr="00000000" w14:paraId="00000184">
            <w:pPr>
              <w:rPr/>
            </w:pPr>
            <w:r w:rsidDel="00000000" w:rsidR="00000000" w:rsidRPr="00000000">
              <w:rPr>
                <w:rtl w:val="0"/>
              </w:rPr>
              <w:t xml:space="preserve">Horário:</w:t>
            </w:r>
          </w:p>
        </w:tc>
      </w:tr>
      <w:tr>
        <w:trPr>
          <w:cantSplit w:val="0"/>
          <w:trHeight w:val="38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5">
            <w:pPr>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6">
            <w:pPr>
              <w:tabs>
                <w:tab w:val="left" w:pos="8187"/>
              </w:tabs>
              <w:ind w:right="0"/>
              <w:rPr/>
            </w:pPr>
            <w:r w:rsidDel="00000000" w:rsidR="00000000" w:rsidRPr="00000000">
              <w:rPr>
                <w:rtl w:val="0"/>
              </w:rPr>
              <w:t xml:space="preserve">[Não será]/[Será] permitida participação de Consórcio: </w:t>
            </w:r>
          </w:p>
          <w:p w:rsidR="00000000" w:rsidDel="00000000" w:rsidP="00000000" w:rsidRDefault="00000000" w:rsidRPr="00000000" w14:paraId="00000187">
            <w:pPr>
              <w:tabs>
                <w:tab w:val="left" w:pos="8187"/>
              </w:tabs>
              <w:ind w:right="0"/>
              <w:rPr/>
            </w:pPr>
            <w:r w:rsidDel="00000000" w:rsidR="00000000" w:rsidRPr="00000000">
              <w:rPr>
                <w:rtl w:val="0"/>
              </w:rPr>
              <w:t xml:space="preserve">I – Será permitida a participação de Consórcio, nas seguintes condições: </w:t>
            </w:r>
          </w:p>
          <w:p w:rsidR="00000000" w:rsidDel="00000000" w:rsidP="00000000" w:rsidRDefault="00000000" w:rsidRPr="00000000" w14:paraId="00000188">
            <w:pPr>
              <w:tabs>
                <w:tab w:val="left" w:pos="8187"/>
              </w:tabs>
              <w:ind w:right="0"/>
              <w:rPr/>
            </w:pPr>
            <w:r w:rsidDel="00000000" w:rsidR="00000000" w:rsidRPr="00000000">
              <w:rPr>
                <w:rtl w:val="0"/>
              </w:rPr>
              <w:t xml:space="preserve">a) Impedimento de participação de empresa consorciada, na mesma licitação, através de mais de um consórcio ou isoladamente; </w:t>
            </w:r>
          </w:p>
          <w:p w:rsidR="00000000" w:rsidDel="00000000" w:rsidP="00000000" w:rsidRDefault="00000000" w:rsidRPr="00000000" w14:paraId="00000189">
            <w:pPr>
              <w:tabs>
                <w:tab w:val="left" w:pos="8187"/>
              </w:tabs>
              <w:ind w:right="0"/>
              <w:rPr/>
            </w:pPr>
            <w:r w:rsidDel="00000000" w:rsidR="00000000" w:rsidRPr="00000000">
              <w:rPr>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8A">
            <w:pPr>
              <w:tabs>
                <w:tab w:val="left" w:pos="8187"/>
              </w:tabs>
              <w:ind w:right="0"/>
              <w:rPr/>
            </w:pPr>
            <w:r w:rsidDel="00000000" w:rsidR="00000000" w:rsidRPr="00000000">
              <w:rPr>
                <w:rtl w:val="0"/>
              </w:rPr>
              <w:t xml:space="preserve">c) Liderança obrigatoriamente à empresa brasileira, no consórcio de empresas brasileiras e estrangeiras; </w:t>
            </w:r>
          </w:p>
          <w:p w:rsidR="00000000" w:rsidDel="00000000" w:rsidP="00000000" w:rsidRDefault="00000000" w:rsidRPr="00000000" w14:paraId="0000018B">
            <w:pPr>
              <w:tabs>
                <w:tab w:val="left" w:pos="8187"/>
              </w:tabs>
              <w:ind w:right="0"/>
              <w:rPr/>
            </w:pPr>
            <w:r w:rsidDel="00000000" w:rsidR="00000000" w:rsidRPr="00000000">
              <w:rPr>
                <w:rtl w:val="0"/>
              </w:rPr>
              <w:t xml:space="preserve">d) Obrigatoriedade de constituição e registro do consórcio antes da celebração do contrato nos termos do compromisso subscrito pelos consorciados. </w:t>
            </w:r>
          </w:p>
          <w:p w:rsidR="00000000" w:rsidDel="00000000" w:rsidP="00000000" w:rsidRDefault="00000000" w:rsidRPr="00000000" w14:paraId="0000018C">
            <w:pPr>
              <w:tabs>
                <w:tab w:val="left" w:pos="8187"/>
              </w:tabs>
              <w:ind w:right="0"/>
              <w:rPr/>
            </w:pPr>
            <w:r w:rsidDel="00000000" w:rsidR="00000000" w:rsidRPr="00000000">
              <w:rPr>
                <w:rtl w:val="0"/>
              </w:rPr>
              <w:t xml:space="preserve">II – Para fins de Habilitação, os Consórcios deverão apresentar os seguintes documentos: </w:t>
            </w:r>
          </w:p>
          <w:p w:rsidR="00000000" w:rsidDel="00000000" w:rsidP="00000000" w:rsidRDefault="00000000" w:rsidRPr="00000000" w14:paraId="0000018D">
            <w:pPr>
              <w:tabs>
                <w:tab w:val="left" w:pos="8187"/>
              </w:tabs>
              <w:ind w:right="0"/>
              <w:rPr/>
            </w:pPr>
            <w:r w:rsidDel="00000000" w:rsidR="00000000" w:rsidRPr="00000000">
              <w:rPr>
                <w:rtl w:val="0"/>
              </w:rPr>
              <w:t xml:space="preserve">a) Comprovação do compromisso público ou particular de constituição, subscrito pelos consorciados; </w:t>
            </w:r>
          </w:p>
          <w:p w:rsidR="00000000" w:rsidDel="00000000" w:rsidP="00000000" w:rsidRDefault="00000000" w:rsidRPr="00000000" w14:paraId="0000018E">
            <w:pPr>
              <w:tabs>
                <w:tab w:val="left" w:pos="8187"/>
              </w:tabs>
              <w:ind w:right="0"/>
              <w:rPr/>
            </w:pPr>
            <w:r w:rsidDel="00000000" w:rsidR="00000000" w:rsidRPr="00000000">
              <w:rPr>
                <w:rtl w:val="0"/>
              </w:rPr>
              <w:t xml:space="preserve">b) Indicação da empresa líder do consórcio que deverá: </w:t>
            </w:r>
          </w:p>
          <w:p w:rsidR="00000000" w:rsidDel="00000000" w:rsidP="00000000" w:rsidRDefault="00000000" w:rsidRPr="00000000" w14:paraId="0000018F">
            <w:pPr>
              <w:tabs>
                <w:tab w:val="left" w:pos="8187"/>
              </w:tabs>
              <w:ind w:right="0"/>
              <w:rPr/>
            </w:pPr>
            <w:r w:rsidDel="00000000" w:rsidR="00000000" w:rsidRPr="00000000">
              <w:rPr>
                <w:rtl w:val="0"/>
              </w:rPr>
              <w:t xml:space="preserve">b.1) responsabilizar-se por todas as comunicações e informações perante o contratante; </w:t>
            </w:r>
          </w:p>
          <w:p w:rsidR="00000000" w:rsidDel="00000000" w:rsidP="00000000" w:rsidRDefault="00000000" w:rsidRPr="00000000" w14:paraId="00000190">
            <w:pPr>
              <w:tabs>
                <w:tab w:val="left" w:pos="8187"/>
              </w:tabs>
              <w:ind w:right="0"/>
              <w:rPr/>
            </w:pPr>
            <w:r w:rsidDel="00000000" w:rsidR="00000000" w:rsidRPr="00000000">
              <w:rPr>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b.3) ter poderes expressos para receber citação e responder administrativa e judicialmente pelo consórcio; </w:t>
            </w:r>
          </w:p>
          <w:p w:rsidR="00000000" w:rsidDel="00000000" w:rsidP="00000000" w:rsidRDefault="00000000" w:rsidRPr="00000000" w14:paraId="00000191">
            <w:pPr>
              <w:tabs>
                <w:tab w:val="left" w:pos="8187"/>
              </w:tabs>
              <w:ind w:right="0"/>
              <w:rPr/>
            </w:pPr>
            <w:r w:rsidDel="00000000" w:rsidR="00000000" w:rsidRPr="00000000">
              <w:rPr>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rsidR="00000000" w:rsidDel="00000000" w:rsidP="00000000" w:rsidRDefault="00000000" w:rsidRPr="00000000" w14:paraId="00000192">
            <w:pPr>
              <w:tabs>
                <w:tab w:val="left" w:pos="8187"/>
              </w:tabs>
              <w:ind w:right="0"/>
              <w:rPr/>
            </w:pPr>
            <w:r w:rsidDel="00000000" w:rsidR="00000000" w:rsidRPr="00000000">
              <w:rPr>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2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rPr/>
            </w:pPr>
            <w:hyperlink r:id="rId10">
              <w:r w:rsidDel="00000000" w:rsidR="00000000" w:rsidRPr="00000000">
                <w:rPr>
                  <w:color w:val="000000"/>
                  <w:u w:val="none"/>
                  <w:rtl w:val="0"/>
                </w:rPr>
                <w:t xml:space="preserve">CGL 4.2.7</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tabs>
                <w:tab w:val="left" w:pos="8187"/>
              </w:tabs>
              <w:ind w:right="0"/>
              <w:rPr/>
            </w:pPr>
            <w:r w:rsidDel="00000000" w:rsidR="00000000" w:rsidRPr="00000000">
              <w:rPr>
                <w:rtl w:val="0"/>
              </w:rPr>
              <w:t xml:space="preserve">[Será/Não será] permitida a participação de Cooperativa de Trabalho. </w:t>
            </w:r>
          </w:p>
          <w:p w:rsidR="00000000" w:rsidDel="00000000" w:rsidP="00000000" w:rsidRDefault="00000000" w:rsidRPr="00000000" w14:paraId="00000195">
            <w:pPr>
              <w:tabs>
                <w:tab w:val="left" w:pos="8187"/>
              </w:tabs>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96">
            <w:pPr>
              <w:tabs>
                <w:tab w:val="left" w:pos="8187"/>
              </w:tabs>
              <w:ind w:right="0"/>
              <w:rPr/>
            </w:pPr>
            <w:r w:rsidDel="00000000" w:rsidR="00000000" w:rsidRPr="00000000">
              <w:rPr>
                <w:rtl w:val="0"/>
              </w:rPr>
              <w:t xml:space="preserve">a) ata de fundação;</w:t>
            </w:r>
          </w:p>
          <w:p w:rsidR="00000000" w:rsidDel="00000000" w:rsidP="00000000" w:rsidRDefault="00000000" w:rsidRPr="00000000" w14:paraId="00000197">
            <w:pPr>
              <w:tabs>
                <w:tab w:val="left" w:pos="8187"/>
              </w:tabs>
              <w:ind w:right="0"/>
              <w:rPr/>
            </w:pPr>
            <w:r w:rsidDel="00000000" w:rsidR="00000000" w:rsidRPr="00000000">
              <w:rPr>
                <w:rtl w:val="0"/>
              </w:rPr>
              <w:t xml:space="preserve">b) estatuto social com a ata da assembleia que o aprovou devidamente arquivado na Junta Comercial ou inscrito no Registro Civil das Pessoas Jurídicas da respectiva sede;</w:t>
            </w:r>
          </w:p>
          <w:p w:rsidR="00000000" w:rsidDel="00000000" w:rsidP="00000000" w:rsidRDefault="00000000" w:rsidRPr="00000000" w14:paraId="00000198">
            <w:pPr>
              <w:tabs>
                <w:tab w:val="left" w:pos="8187"/>
              </w:tabs>
              <w:ind w:right="0"/>
              <w:rPr/>
            </w:pPr>
            <w:r w:rsidDel="00000000" w:rsidR="00000000" w:rsidRPr="00000000">
              <w:rPr>
                <w:rtl w:val="0"/>
              </w:rPr>
              <w:t xml:space="preserve">c) registro previsto no art. 107 da Lei 5.764/1971.</w:t>
            </w:r>
          </w:p>
        </w:tc>
      </w:tr>
      <w:tr>
        <w:trPr>
          <w:cantSplit w:val="0"/>
          <w:trHeight w:val="3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rPr/>
            </w:pPr>
            <w:r w:rsidDel="00000000" w:rsidR="00000000" w:rsidRPr="00000000">
              <w:rPr>
                <w:rtl w:val="0"/>
              </w:rPr>
              <w:t xml:space="preserve">CGL 7.3.1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[Indicar a moeda aceita]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Exemplos: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7.3.1.1. A proposta inicial e final poderá ser em moeda estrangeira, sendo que deverá ser observada a cotação da moeda estrangeira à data da abertura da sessão do pregão eletrônico.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7.3.1.1.1. Os valores ofertados deverão ser acrescidos do percentual que consta no Anexo I – Folha de Dados (CGL 7.3.2).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OU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7.3.1.1. A proposta inicial deverá ser preenchida no sistema de compras www.compras.rs.gov.br em Reais (R$) e equalizada de acordo com o subitem 7.3.2.</w:t>
            </w:r>
            <w:r w:rsidDel="00000000" w:rsidR="00000000" w:rsidRPr="00000000">
              <w:rPr>
                <w:rtl w:val="0"/>
              </w:rPr>
            </w:r>
          </w:p>
        </w:tc>
      </w:tr>
      <w:tr>
        <w:trPr>
          <w:cantSplit w:val="0"/>
          <w:trHeight w:val="3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rPr/>
            </w:pPr>
            <w:r w:rsidDel="00000000" w:rsidR="00000000" w:rsidRPr="00000000">
              <w:rPr>
                <w:rtl w:val="0"/>
              </w:rPr>
              <w:t xml:space="preserve">CGL 7.3.2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percentual para equalização do preço em propostas de empresas estrangeiras é de 46,06%, cuja base de cálculo está disponível no Simulador do Tratamento Tributário e Administrativo das Importações (http://www4.receita.fazenda.gov.br/simulador). Para cálculo da incidência tributária, o código da Nomenclatura Comum do Mercosul (NCM) para a presente aquisição é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Já para incidência de ICMS, o percentual utilizado na composição da equalização é de 18%.</w:t>
            </w:r>
          </w:p>
          <w:tbl>
            <w:tblPr>
              <w:tblStyle w:val="Table2"/>
              <w:tblW w:w="3080.0" w:type="dxa"/>
              <w:jc w:val="center"/>
              <w:tblLayout w:type="fixed"/>
              <w:tblLook w:val="0400"/>
            </w:tblPr>
            <w:tblGrid>
              <w:gridCol w:w="2408"/>
              <w:gridCol w:w="672"/>
              <w:tblGridChange w:id="0">
                <w:tblGrid>
                  <w:gridCol w:w="2408"/>
                  <w:gridCol w:w="672"/>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A2">
                  <w:pPr>
                    <w:rPr>
                      <w:color w:val="000000"/>
                    </w:rPr>
                  </w:pPr>
                  <w:r w:rsidDel="00000000" w:rsidR="00000000" w:rsidRPr="00000000">
                    <w:rPr>
                      <w:color w:val="000000"/>
                      <w:rtl w:val="0"/>
                    </w:rPr>
                    <w:t xml:space="preserve">Alíquota II (%)</w:t>
                  </w:r>
                </w:p>
              </w:tc>
              <w:tc>
                <w:tcPr>
                  <w:tcBorders>
                    <w:top w:color="000000" w:space="0" w:sz="4" w:val="single"/>
                    <w:bottom w:color="000000" w:space="0" w:sz="4" w:val="single"/>
                    <w:right w:color="000000" w:space="0" w:sz="4" w:val="single"/>
                  </w:tcBorders>
                  <w:vAlign w:val="bottom"/>
                </w:tcPr>
                <w:p w:rsidR="00000000" w:rsidDel="00000000" w:rsidP="00000000" w:rsidRDefault="00000000" w:rsidRPr="00000000" w14:paraId="000001A3">
                  <w:pPr>
                    <w:jc w:val="right"/>
                    <w:rPr>
                      <w:color w:val="000000"/>
                    </w:rPr>
                  </w:pPr>
                  <w:r w:rsidDel="00000000" w:rsidR="00000000" w:rsidRPr="00000000">
                    <w:rPr>
                      <w:color w:val="000000"/>
                      <w:rtl w:val="0"/>
                    </w:rPr>
                    <w:t xml:space="preserve">8,00</w:t>
                  </w:r>
                </w:p>
              </w:tc>
            </w:tr>
            <w:tr>
              <w:trPr>
                <w:cantSplit w:val="0"/>
                <w:trHeight w:val="30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1A4">
                  <w:pPr>
                    <w:rPr>
                      <w:color w:val="000000"/>
                    </w:rPr>
                  </w:pPr>
                  <w:r w:rsidDel="00000000" w:rsidR="00000000" w:rsidRPr="00000000">
                    <w:rPr>
                      <w:color w:val="000000"/>
                      <w:rtl w:val="0"/>
                    </w:rPr>
                    <w:t xml:space="preserve">Alíquota IPI (%)</w:t>
                  </w:r>
                </w:p>
              </w:tc>
              <w:tc>
                <w:tcPr>
                  <w:tcBorders>
                    <w:bottom w:color="000000" w:space="0" w:sz="4" w:val="single"/>
                    <w:right w:color="000000" w:space="0" w:sz="4" w:val="single"/>
                  </w:tcBorders>
                  <w:vAlign w:val="bottom"/>
                </w:tcPr>
                <w:p w:rsidR="00000000" w:rsidDel="00000000" w:rsidP="00000000" w:rsidRDefault="00000000" w:rsidRPr="00000000" w14:paraId="000001A5">
                  <w:pPr>
                    <w:jc w:val="right"/>
                    <w:rPr>
                      <w:color w:val="000000"/>
                    </w:rPr>
                  </w:pPr>
                  <w:r w:rsidDel="00000000" w:rsidR="00000000" w:rsidRPr="00000000">
                    <w:rPr>
                      <w:color w:val="000000"/>
                      <w:rtl w:val="0"/>
                    </w:rPr>
                    <w:t xml:space="preserve">0,00</w:t>
                  </w:r>
                </w:p>
              </w:tc>
            </w:tr>
            <w:tr>
              <w:trPr>
                <w:cantSplit w:val="0"/>
                <w:trHeight w:val="30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1A6">
                  <w:pPr>
                    <w:rPr>
                      <w:color w:val="000000"/>
                    </w:rPr>
                  </w:pPr>
                  <w:r w:rsidDel="00000000" w:rsidR="00000000" w:rsidRPr="00000000">
                    <w:rPr>
                      <w:color w:val="000000"/>
                      <w:rtl w:val="0"/>
                    </w:rPr>
                    <w:t xml:space="preserve">Alíquota PIS (%)</w:t>
                  </w:r>
                </w:p>
              </w:tc>
              <w:tc>
                <w:tcPr>
                  <w:tcBorders>
                    <w:bottom w:color="000000" w:space="0" w:sz="4" w:val="single"/>
                    <w:right w:color="000000" w:space="0" w:sz="4" w:val="single"/>
                  </w:tcBorders>
                  <w:vAlign w:val="bottom"/>
                </w:tcPr>
                <w:p w:rsidR="00000000" w:rsidDel="00000000" w:rsidP="00000000" w:rsidRDefault="00000000" w:rsidRPr="00000000" w14:paraId="000001A7">
                  <w:pPr>
                    <w:jc w:val="right"/>
                    <w:rPr>
                      <w:color w:val="000000"/>
                    </w:rPr>
                  </w:pPr>
                  <w:r w:rsidDel="00000000" w:rsidR="00000000" w:rsidRPr="00000000">
                    <w:rPr>
                      <w:color w:val="000000"/>
                      <w:rtl w:val="0"/>
                    </w:rPr>
                    <w:t xml:space="preserve">2,76</w:t>
                  </w:r>
                </w:p>
              </w:tc>
            </w:tr>
            <w:tr>
              <w:trPr>
                <w:cantSplit w:val="0"/>
                <w:trHeight w:val="30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1A8">
                  <w:pPr>
                    <w:rPr>
                      <w:color w:val="000000"/>
                    </w:rPr>
                  </w:pPr>
                  <w:r w:rsidDel="00000000" w:rsidR="00000000" w:rsidRPr="00000000">
                    <w:rPr>
                      <w:color w:val="000000"/>
                      <w:rtl w:val="0"/>
                    </w:rPr>
                    <w:t xml:space="preserve">Alíquota COFINS (%)</w:t>
                  </w:r>
                </w:p>
              </w:tc>
              <w:tc>
                <w:tcPr>
                  <w:tcBorders>
                    <w:bottom w:color="000000" w:space="0" w:sz="4" w:val="single"/>
                    <w:right w:color="000000" w:space="0" w:sz="4" w:val="single"/>
                  </w:tcBorders>
                  <w:vAlign w:val="bottom"/>
                </w:tcPr>
                <w:p w:rsidR="00000000" w:rsidDel="00000000" w:rsidP="00000000" w:rsidRDefault="00000000" w:rsidRPr="00000000" w14:paraId="000001A9">
                  <w:pPr>
                    <w:jc w:val="right"/>
                    <w:rPr>
                      <w:color w:val="000000"/>
                    </w:rPr>
                  </w:pPr>
                  <w:r w:rsidDel="00000000" w:rsidR="00000000" w:rsidRPr="00000000">
                    <w:rPr>
                      <w:color w:val="000000"/>
                      <w:rtl w:val="0"/>
                    </w:rPr>
                    <w:t xml:space="preserve">13,03</w:t>
                  </w:r>
                </w:p>
              </w:tc>
            </w:tr>
            <w:tr>
              <w:trPr>
                <w:cantSplit w:val="0"/>
                <w:trHeight w:val="300" w:hRule="atLeast"/>
                <w:tblHeader w:val="0"/>
              </w:trPr>
              <w:tc>
                <w:tcPr>
                  <w:tcBorders>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AA">
                  <w:pPr>
                    <w:rPr>
                      <w:color w:val="000000"/>
                    </w:rPr>
                  </w:pPr>
                  <w:r w:rsidDel="00000000" w:rsidR="00000000" w:rsidRPr="00000000">
                    <w:rPr>
                      <w:color w:val="000000"/>
                      <w:rtl w:val="0"/>
                    </w:rPr>
                    <w:t xml:space="preserve">SUBTOTAL</w:t>
                  </w:r>
                </w:p>
              </w:tc>
              <w:tc>
                <w:tcPr>
                  <w:tcBorders>
                    <w:bottom w:color="000000" w:space="0" w:sz="4" w:val="single"/>
                    <w:right w:color="000000" w:space="0" w:sz="4" w:val="single"/>
                  </w:tcBorders>
                  <w:shd w:fill="d9d9d9" w:val="clear"/>
                  <w:vAlign w:val="bottom"/>
                </w:tcPr>
                <w:p w:rsidR="00000000" w:rsidDel="00000000" w:rsidP="00000000" w:rsidRDefault="00000000" w:rsidRPr="00000000" w14:paraId="000001AB">
                  <w:pPr>
                    <w:jc w:val="right"/>
                    <w:rPr>
                      <w:color w:val="000000"/>
                    </w:rPr>
                  </w:pPr>
                  <w:r w:rsidDel="00000000" w:rsidR="00000000" w:rsidRPr="00000000">
                    <w:rPr>
                      <w:color w:val="000000"/>
                      <w:rtl w:val="0"/>
                    </w:rPr>
                    <w:t xml:space="preserve">23,79</w:t>
                  </w:r>
                </w:p>
              </w:tc>
            </w:tr>
            <w:tr>
              <w:trPr>
                <w:cantSplit w:val="0"/>
                <w:trHeight w:val="300" w:hRule="atLeast"/>
                <w:tblHeader w:val="0"/>
              </w:trPr>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1AC">
                  <w:pPr>
                    <w:rPr>
                      <w:color w:val="000000"/>
                    </w:rPr>
                  </w:pPr>
                  <w:r w:rsidDel="00000000" w:rsidR="00000000" w:rsidRPr="00000000">
                    <w:rPr>
                      <w:color w:val="000000"/>
                      <w:rtl w:val="0"/>
                    </w:rPr>
                    <w:t xml:space="preserve">Alíquota ICMS (%)</w:t>
                  </w:r>
                </w:p>
              </w:tc>
              <w:tc>
                <w:tcPr>
                  <w:tcBorders>
                    <w:bottom w:color="000000" w:space="0" w:sz="4" w:val="single"/>
                    <w:right w:color="000000" w:space="0" w:sz="4" w:val="single"/>
                  </w:tcBorders>
                  <w:vAlign w:val="bottom"/>
                </w:tcPr>
                <w:p w:rsidR="00000000" w:rsidDel="00000000" w:rsidP="00000000" w:rsidRDefault="00000000" w:rsidRPr="00000000" w14:paraId="000001AD">
                  <w:pPr>
                    <w:jc w:val="right"/>
                    <w:rPr>
                      <w:color w:val="000000"/>
                    </w:rPr>
                  </w:pPr>
                  <w:r w:rsidDel="00000000" w:rsidR="00000000" w:rsidRPr="00000000">
                    <w:rPr>
                      <w:color w:val="000000"/>
                      <w:rtl w:val="0"/>
                    </w:rPr>
                    <w:t xml:space="preserve">18,00</w:t>
                  </w:r>
                </w:p>
              </w:tc>
            </w:tr>
            <w:tr>
              <w:trPr>
                <w:cantSplit w:val="0"/>
                <w:trHeight w:val="300" w:hRule="atLeast"/>
                <w:tblHeader w:val="0"/>
              </w:trPr>
              <w:tc>
                <w:tcPr>
                  <w:tcBorders>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AE">
                  <w:pPr>
                    <w:rPr>
                      <w:color w:val="000000"/>
                    </w:rPr>
                  </w:pPr>
                  <w:r w:rsidDel="00000000" w:rsidR="00000000" w:rsidRPr="00000000">
                    <w:rPr>
                      <w:color w:val="000000"/>
                      <w:rtl w:val="0"/>
                    </w:rPr>
                    <w:t xml:space="preserve">TOTAL (%)</w:t>
                  </w:r>
                </w:p>
              </w:tc>
              <w:tc>
                <w:tcPr>
                  <w:tcBorders>
                    <w:bottom w:color="000000" w:space="0" w:sz="4" w:val="single"/>
                    <w:right w:color="000000" w:space="0" w:sz="4" w:val="single"/>
                  </w:tcBorders>
                  <w:shd w:fill="d9d9d9" w:val="clear"/>
                  <w:vAlign w:val="bottom"/>
                </w:tcPr>
                <w:p w:rsidR="00000000" w:rsidDel="00000000" w:rsidP="00000000" w:rsidRDefault="00000000" w:rsidRPr="00000000" w14:paraId="000001AF">
                  <w:pPr>
                    <w:jc w:val="right"/>
                    <w:rPr>
                      <w:color w:val="000000"/>
                    </w:rPr>
                  </w:pPr>
                  <w:r w:rsidDel="00000000" w:rsidR="00000000" w:rsidRPr="00000000">
                    <w:rPr>
                      <w:color w:val="000000"/>
                      <w:rtl w:val="0"/>
                    </w:rPr>
                    <w:t xml:space="preserve">46,06</w:t>
                  </w:r>
                </w:p>
              </w:tc>
            </w:tr>
          </w:tb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7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rPr/>
            </w:pPr>
            <w:r w:rsidDel="00000000" w:rsidR="00000000" w:rsidRPr="00000000">
              <w:rPr>
                <w:rtl w:val="0"/>
              </w:rPr>
              <w:t xml:space="preserve">CGL 7.3.3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tabs>
                <w:tab w:val="left" w:pos="8187"/>
              </w:tabs>
              <w:ind w:right="0"/>
              <w:rPr/>
            </w:pPr>
            <w:r w:rsidDel="00000000" w:rsidR="00000000" w:rsidRPr="00000000">
              <w:rPr>
                <w:color w:val="000000"/>
                <w:rtl w:val="0"/>
              </w:rPr>
              <w:t xml:space="preserve">A proposta deve considerar a modalidade para importação INCOTERM 2020 </w:t>
            </w:r>
            <w:r w:rsidDel="00000000" w:rsidR="00000000" w:rsidRPr="00000000">
              <w:rPr>
                <w:b w:val="1"/>
                <w:color w:val="000000"/>
                <w:rtl w:val="0"/>
              </w:rPr>
              <w:t xml:space="preserve">___________________________________.</w:t>
            </w:r>
            <w:r w:rsidDel="00000000" w:rsidR="00000000" w:rsidRPr="00000000">
              <w:rPr>
                <w:rtl w:val="0"/>
              </w:rPr>
            </w:r>
          </w:p>
        </w:tc>
      </w:tr>
      <w:tr>
        <w:trPr>
          <w:cantSplit w:val="0"/>
          <w:trHeight w:val="42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rPr/>
            </w:pPr>
            <w:r w:rsidDel="00000000" w:rsidR="00000000" w:rsidRPr="00000000">
              <w:rPr>
                <w:rtl w:val="0"/>
              </w:rPr>
              <w:t xml:space="preserve">CGL 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trPr>
          <w:cantSplit w:val="0"/>
          <w:trHeight w:val="18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rPr/>
            </w:pPr>
            <w:r w:rsidDel="00000000" w:rsidR="00000000" w:rsidRPr="00000000">
              <w:rPr>
                <w:rtl w:val="0"/>
              </w:rPr>
              <w:t xml:space="preserve">CGL 7.12.1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tabs>
                <w:tab w:val="left" w:pos="8187"/>
              </w:tabs>
              <w:ind w:right="0"/>
              <w:rPr/>
            </w:pPr>
            <w:r w:rsidDel="00000000" w:rsidR="00000000" w:rsidRPr="00000000">
              <w:rPr>
                <w:rtl w:val="0"/>
              </w:rPr>
              <w:t xml:space="preserve">[Será]/[Não será] admitida a subcontratação.</w:t>
            </w:r>
          </w:p>
        </w:tc>
      </w:tr>
      <w:tr>
        <w:trPr>
          <w:cantSplit w:val="0"/>
          <w:trHeight w:val="18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rPr/>
            </w:pPr>
            <w:r w:rsidDel="00000000" w:rsidR="00000000" w:rsidRPr="00000000">
              <w:rPr>
                <w:rtl w:val="0"/>
              </w:rPr>
              <w:t xml:space="preserve">CGL 10.7.1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tabs>
                <w:tab w:val="left" w:pos="8187"/>
              </w:tabs>
              <w:ind w:right="0"/>
              <w:rPr/>
            </w:pPr>
            <w:r w:rsidDel="00000000" w:rsidR="00000000" w:rsidRPr="00000000">
              <w:rPr>
                <w:rtl w:val="0"/>
              </w:rPr>
              <w:t xml:space="preserve">[Informar a moeda aceita nos lances.]</w:t>
            </w:r>
          </w:p>
          <w:p w:rsidR="00000000" w:rsidDel="00000000" w:rsidP="00000000" w:rsidRDefault="00000000" w:rsidRPr="00000000" w14:paraId="000001B9">
            <w:pPr>
              <w:tabs>
                <w:tab w:val="left" w:pos="8187"/>
              </w:tabs>
              <w:ind w:right="0"/>
              <w:rPr>
                <w:i w:val="1"/>
              </w:rPr>
            </w:pPr>
            <w:r w:rsidDel="00000000" w:rsidR="00000000" w:rsidRPr="00000000">
              <w:rPr>
                <w:i w:val="1"/>
                <w:rtl w:val="0"/>
              </w:rPr>
              <w:t xml:space="preserve">Exemplo:</w:t>
            </w:r>
          </w:p>
          <w:p w:rsidR="00000000" w:rsidDel="00000000" w:rsidP="00000000" w:rsidRDefault="00000000" w:rsidRPr="00000000" w14:paraId="000001BA">
            <w:pPr>
              <w:tabs>
                <w:tab w:val="left" w:pos="8187"/>
              </w:tabs>
              <w:ind w:right="0"/>
              <w:rPr>
                <w:highlight w:val="cyan"/>
              </w:rPr>
            </w:pPr>
            <w:r w:rsidDel="00000000" w:rsidR="00000000" w:rsidRPr="00000000">
              <w:rPr>
                <w:i w:val="1"/>
                <w:rtl w:val="0"/>
              </w:rPr>
              <w:t xml:space="preserve">Os </w:t>
            </w:r>
            <w:r w:rsidDel="00000000" w:rsidR="00000000" w:rsidRPr="00000000">
              <w:rPr>
                <w:b w:val="1"/>
                <w:i w:val="1"/>
                <w:rtl w:val="0"/>
              </w:rPr>
              <w:t xml:space="preserve">lances</w:t>
            </w:r>
            <w:r w:rsidDel="00000000" w:rsidR="00000000" w:rsidRPr="00000000">
              <w:rPr>
                <w:i w:val="1"/>
                <w:rtl w:val="0"/>
              </w:rPr>
              <w:t xml:space="preserve"> deverão ser exclusivamente em Real (R$).</w:t>
            </w:r>
            <w:r w:rsidDel="00000000" w:rsidR="00000000" w:rsidRPr="00000000">
              <w:rPr>
                <w:rtl w:val="0"/>
              </w:rPr>
            </w:r>
          </w:p>
        </w:tc>
      </w:tr>
      <w:tr>
        <w:trPr>
          <w:cantSplit w:val="0"/>
          <w:trHeight w:val="41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tabs>
                <w:tab w:val="left" w:pos="8187"/>
              </w:tabs>
              <w:rPr/>
            </w:pPr>
            <w:r w:rsidDel="00000000" w:rsidR="00000000" w:rsidRPr="00000000">
              <w:rPr>
                <w:rtl w:val="0"/>
              </w:rPr>
              <w:t xml:space="preserve">[Intervalo percentual mínimo entre lances]</w:t>
            </w:r>
          </w:p>
        </w:tc>
      </w:tr>
      <w:tr>
        <w:trPr>
          <w:cantSplit w:val="0"/>
          <w:trHeight w:val="41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ind w:right="0"/>
              <w:rPr/>
            </w:pPr>
            <w:r w:rsidDel="00000000" w:rsidR="00000000" w:rsidRPr="00000000">
              <w:rPr>
                <w:rtl w:val="0"/>
              </w:rPr>
              <w:t xml:space="preserve">CGL 12.1.1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tabs>
                <w:tab w:val="left" w:pos="8187"/>
              </w:tabs>
              <w:rPr/>
            </w:pPr>
            <w:r w:rsidDel="00000000" w:rsidR="00000000" w:rsidRPr="00000000">
              <w:rPr>
                <w:rtl w:val="0"/>
              </w:rPr>
              <w:t xml:space="preserve">[Indicar o site referente à cotação da moeda estrangeira à data da abertura da sessão do pregão eletrônico.]</w:t>
            </w:r>
          </w:p>
        </w:tc>
      </w:tr>
      <w:tr>
        <w:trPr>
          <w:cantSplit w:val="0"/>
          <w:trHeight w:val="1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ind w:right="0"/>
              <w:rPr>
                <w:color w:val="000000"/>
              </w:rPr>
            </w:pPr>
            <w:hyperlink r:id="rId11">
              <w:r w:rsidDel="00000000" w:rsidR="00000000" w:rsidRPr="00000000">
                <w:rPr>
                  <w:color w:val="000000"/>
                  <w:u w:val="none"/>
                  <w:rtl w:val="0"/>
                </w:rPr>
                <w:t xml:space="preserve">CGL 12.6.2</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tabs>
                <w:tab w:val="left" w:pos="8187"/>
              </w:tabs>
              <w:rPr>
                <w:color w:val="000000"/>
              </w:rPr>
            </w:pPr>
            <w:r w:rsidDel="00000000" w:rsidR="00000000" w:rsidRPr="00000000">
              <w:rPr>
                <w:rtl w:val="0"/>
              </w:rPr>
              <w:t xml:space="preserve">[Não aplicável] / [Valor máximo conforme consta no Anexo II - Termo de Referência] (Quando estabelecido valor máximo aceitável no Termo de Referência) [Indicar outro critério de aceitabilidade de preços]</w:t>
            </w:r>
            <w:r w:rsidDel="00000000" w:rsidR="00000000" w:rsidRPr="00000000">
              <w:rPr>
                <w:rtl w:val="0"/>
              </w:rPr>
            </w:r>
          </w:p>
        </w:tc>
      </w:tr>
      <w:tr>
        <w:trPr>
          <w:cantSplit w:val="0"/>
          <w:trHeight w:val="43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tabs>
                <w:tab w:val="left" w:pos="1560"/>
              </w:tabs>
              <w:ind w:right="0"/>
              <w:rPr/>
            </w:pPr>
            <w:hyperlink r:id="rId12">
              <w:r w:rsidDel="00000000" w:rsidR="00000000" w:rsidRPr="00000000">
                <w:rPr>
                  <w:color w:val="000000"/>
                  <w:u w:val="none"/>
                  <w:rtl w:val="0"/>
                </w:rPr>
                <w:t xml:space="preserve">CGL 12.9</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2">
            <w:pPr>
              <w:tabs>
                <w:tab w:val="left" w:pos="8187"/>
              </w:tabs>
              <w:rPr>
                <w:b w:val="1"/>
                <w:color w:val="ff0000"/>
              </w:rPr>
            </w:pPr>
            <w:r w:rsidDel="00000000" w:rsidR="00000000" w:rsidRPr="00000000">
              <w:rPr>
                <w:rtl w:val="0"/>
              </w:rP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r w:rsidDel="00000000" w:rsidR="00000000" w:rsidRPr="00000000">
              <w:rPr>
                <w:rtl w:val="0"/>
              </w:rPr>
            </w:r>
          </w:p>
        </w:tc>
      </w:tr>
      <w:tr>
        <w:trPr>
          <w:cantSplit w:val="0"/>
          <w:trHeight w:val="3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CGL 13.2.5.1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4">
            <w:pPr>
              <w:ind w:right="0"/>
              <w:rPr>
                <w:color w:val="000000"/>
              </w:rPr>
            </w:pPr>
            <w:r w:rsidDel="00000000" w:rsidR="00000000" w:rsidRPr="00000000">
              <w:rPr>
                <w:rtl w:val="0"/>
              </w:rPr>
              <w:t xml:space="preserve">[Não aplicável] / [Inserir, conforme justificado pela assessoria jurídica do órgão/entidade no respectivo expediente, outros documentos de habilitação complementares aos exigidos no item 13, conforme o caso].</w:t>
            </w:r>
            <w:r w:rsidDel="00000000" w:rsidR="00000000" w:rsidRPr="00000000">
              <w:rPr>
                <w:rtl w:val="0"/>
              </w:rPr>
            </w:r>
          </w:p>
        </w:tc>
      </w:tr>
      <w:tr>
        <w:trPr>
          <w:cantSplit w:val="0"/>
          <w:trHeight w:val="3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CGL 13.4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6">
            <w:pPr>
              <w:tabs>
                <w:tab w:val="left" w:pos="8187"/>
              </w:tabs>
              <w:rPr>
                <w:color w:val="000000"/>
              </w:rPr>
            </w:pPr>
            <w:r w:rsidDel="00000000" w:rsidR="00000000" w:rsidRPr="00000000">
              <w:rPr>
                <w:color w:val="000000"/>
                <w:rtl w:val="0"/>
              </w:rPr>
              <w:t xml:space="preserve">[Informar as famílias de fornecedores a serem aceitas na apresentação do Certificado de Fornecedor do Estado – CFE]</w:t>
            </w:r>
          </w:p>
        </w:tc>
      </w:tr>
      <w:tr>
        <w:trPr>
          <w:cantSplit w:val="0"/>
          <w:trHeight w:val="97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tabs>
                <w:tab w:val="left" w:pos="1418"/>
              </w:tabs>
              <w:ind w:right="0"/>
              <w:rPr/>
            </w:pPr>
            <w:r w:rsidDel="00000000" w:rsidR="00000000" w:rsidRPr="00000000">
              <w:rPr>
                <w:rtl w:val="0"/>
              </w:rPr>
              <w:t xml:space="preserve">CGL 13.6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8">
            <w:pPr>
              <w:tabs>
                <w:tab w:val="left" w:pos="8187"/>
              </w:tabs>
              <w:rPr/>
            </w:pPr>
            <w:r w:rsidDel="00000000" w:rsidR="00000000" w:rsidRPr="00000000">
              <w:rPr>
                <w:rtl w:val="0"/>
              </w:rPr>
              <w:t xml:space="preserve">[Informar o endereço para entrega da documentação física.]</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9">
            <w:pPr>
              <w:tabs>
                <w:tab w:val="left" w:pos="1418"/>
              </w:tabs>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A">
            <w:pPr>
              <w:tabs>
                <w:tab w:val="left" w:pos="8187"/>
              </w:tabs>
              <w:rPr/>
            </w:pPr>
            <w:r w:rsidDel="00000000" w:rsidR="00000000" w:rsidRPr="00000000">
              <w:rPr>
                <w:rtl w:val="0"/>
              </w:rPr>
              <w:t xml:space="preserve">[Inserir prazo para a assinatura do contrato] </w:t>
            </w:r>
          </w:p>
          <w:p w:rsidR="00000000" w:rsidDel="00000000" w:rsidP="00000000" w:rsidRDefault="00000000" w:rsidRPr="00000000" w14:paraId="000001CB">
            <w:pPr>
              <w:tabs>
                <w:tab w:val="left" w:pos="8187"/>
              </w:tabs>
              <w:rPr/>
            </w:pPr>
            <w:r w:rsidDel="00000000" w:rsidR="00000000" w:rsidRPr="00000000">
              <w:rPr>
                <w:rtl w:val="0"/>
              </w:rPr>
              <w:t xml:space="preserve">O adjudicatário terá o prazo de ......................, após formalmente convocado, para assinar o contrato.</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C">
            <w:pPr>
              <w:tabs>
                <w:tab w:val="left" w:pos="1418"/>
              </w:tabs>
              <w:ind w:right="0"/>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D">
            <w:pPr>
              <w:tabs>
                <w:tab w:val="left" w:pos="8187"/>
              </w:tabs>
              <w:rPr/>
            </w:pPr>
            <w:r w:rsidDel="00000000" w:rsidR="00000000" w:rsidRPr="00000000">
              <w:rPr>
                <w:rtl w:val="0"/>
              </w:rPr>
              <w:t xml:space="preserve">[Não aplicável]/ [Inserir o prazo de duração do contrato]</w:t>
            </w:r>
          </w:p>
        </w:tc>
      </w:tr>
      <w:tr>
        <w:trPr>
          <w:cantSplit w:val="0"/>
          <w:trHeight w:val="70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E">
            <w:pPr>
              <w:tabs>
                <w:tab w:val="left" w:pos="1418"/>
              </w:tabs>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F">
            <w:pPr>
              <w:tabs>
                <w:tab w:val="left" w:pos="8187"/>
              </w:tabs>
              <w:rPr/>
            </w:pPr>
            <w:r w:rsidDel="00000000" w:rsidR="00000000" w:rsidRPr="00000000">
              <w:rPr>
                <w:rtl w:val="0"/>
              </w:rPr>
              <w:t xml:space="preserve">[Informas as condições para pagamento]</w:t>
            </w:r>
          </w:p>
          <w:p w:rsidR="00000000" w:rsidDel="00000000" w:rsidP="00000000" w:rsidRDefault="00000000" w:rsidRPr="00000000" w14:paraId="000001D0">
            <w:pPr>
              <w:tabs>
                <w:tab w:val="left" w:pos="8187"/>
              </w:tabs>
              <w:rPr>
                <w:i w:val="1"/>
              </w:rPr>
            </w:pPr>
            <w:r w:rsidDel="00000000" w:rsidR="00000000" w:rsidRPr="00000000">
              <w:rPr>
                <w:i w:val="1"/>
                <w:rtl w:val="0"/>
              </w:rPr>
              <w:t xml:space="preserve">Exemplo:</w:t>
            </w:r>
          </w:p>
          <w:p w:rsidR="00000000" w:rsidDel="00000000" w:rsidP="00000000" w:rsidRDefault="00000000" w:rsidRPr="00000000" w14:paraId="000001D1">
            <w:pPr>
              <w:shd w:fill="ffffff" w:val="clear"/>
              <w:tabs>
                <w:tab w:val="left" w:pos="8187"/>
              </w:tabs>
              <w:rPr/>
            </w:pPr>
            <w:r w:rsidDel="00000000" w:rsidR="00000000" w:rsidRPr="00000000">
              <w:rPr>
                <w:i w:val="1"/>
                <w:rtl w:val="0"/>
              </w:rPr>
              <w:t xml:space="preserve">Os pagamentos serão efetuados através de Carta de Crédito ou CAD (Contra Apresentação de Documentos), conforme regras de importação, para as empresas estrangeiras, ou, para as empresas nacionais os pagamentos serão efetuados no prazo de até 30 (trinta) dias após a protocolização da nota fiscal ou nota fiscal-fatura. O documento fiscal será do estabelecimento que apresentou a proposta vencedora da licitação; A contratada não poderá protocolizar a nota fiscal ou nota fiscal fatura antes do recebimento do objeto por parte da contratante; Para as cotações em moeda estrangeira, utilizar-se-á para efeito de conversão, a taxa de câmbio oficial da data de abertura do sessão do pregão.</w:t>
            </w:r>
            <w:r w:rsidDel="00000000" w:rsidR="00000000" w:rsidRPr="00000000">
              <w:rPr>
                <w:rtl w:val="0"/>
              </w:rPr>
            </w:r>
          </w:p>
        </w:tc>
      </w:tr>
      <w:tr>
        <w:trPr>
          <w:cantSplit w:val="0"/>
          <w:trHeight w:val="36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2">
            <w:pPr>
              <w:tabs>
                <w:tab w:val="left" w:pos="1418"/>
              </w:tabs>
              <w:ind w:right="0"/>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3">
            <w:pPr>
              <w:tabs>
                <w:tab w:val="left" w:pos="8187"/>
              </w:tabs>
              <w:rPr/>
            </w:pPr>
            <w:r w:rsidDel="00000000" w:rsidR="00000000" w:rsidRPr="00000000">
              <w:rPr>
                <w:rtl w:val="0"/>
              </w:rPr>
              <w:t xml:space="preserve">[Inserir Fonte de Recursos Orçamentários. Quando se tratar de recursos federais, conforme o caso, deverão ser atendidas as normas pertinentes à União.] Unidade Orçamentária: ................. </w:t>
            </w:r>
          </w:p>
          <w:p w:rsidR="00000000" w:rsidDel="00000000" w:rsidP="00000000" w:rsidRDefault="00000000" w:rsidRPr="00000000" w14:paraId="000001D4">
            <w:pPr>
              <w:tabs>
                <w:tab w:val="left" w:pos="8187"/>
              </w:tabs>
              <w:rPr/>
            </w:pPr>
            <w:r w:rsidDel="00000000" w:rsidR="00000000" w:rsidRPr="00000000">
              <w:rPr>
                <w:rtl w:val="0"/>
              </w:rPr>
              <w:t xml:space="preserve">Atividade/Projeto: ..................... </w:t>
            </w:r>
          </w:p>
          <w:p w:rsidR="00000000" w:rsidDel="00000000" w:rsidP="00000000" w:rsidRDefault="00000000" w:rsidRPr="00000000" w14:paraId="000001D5">
            <w:pPr>
              <w:tabs>
                <w:tab w:val="left" w:pos="8187"/>
              </w:tabs>
              <w:rPr/>
            </w:pPr>
            <w:r w:rsidDel="00000000" w:rsidR="00000000" w:rsidRPr="00000000">
              <w:rPr>
                <w:rtl w:val="0"/>
              </w:rPr>
              <w:t xml:space="preserve">Natureza da Despesa – NAD: ................ </w:t>
            </w:r>
          </w:p>
          <w:p w:rsidR="00000000" w:rsidDel="00000000" w:rsidP="00000000" w:rsidRDefault="00000000" w:rsidRPr="00000000" w14:paraId="000001D6">
            <w:pPr>
              <w:tabs>
                <w:tab w:val="left" w:pos="8187"/>
              </w:tabs>
              <w:rPr/>
            </w:pPr>
            <w:r w:rsidDel="00000000" w:rsidR="00000000" w:rsidRPr="00000000">
              <w:rPr>
                <w:rtl w:val="0"/>
              </w:rPr>
              <w:t xml:space="preserve">Recurso: .................... </w:t>
            </w:r>
          </w:p>
          <w:p w:rsidR="00000000" w:rsidDel="00000000" w:rsidP="00000000" w:rsidRDefault="00000000" w:rsidRPr="00000000" w14:paraId="000001D7">
            <w:pPr>
              <w:tabs>
                <w:tab w:val="left" w:pos="8187"/>
              </w:tabs>
              <w:rPr>
                <w:i w:val="1"/>
                <w:sz w:val="24"/>
                <w:szCs w:val="24"/>
              </w:rPr>
            </w:pPr>
            <w:r w:rsidDel="00000000" w:rsidR="00000000" w:rsidRPr="00000000">
              <w:rPr>
                <w:rtl w:val="0"/>
              </w:rPr>
              <w:t xml:space="preserve">[OBS: as entidades que não usam a classificação da despesa estabelecida pela Lei federal nº 4.320/1964, deverão indicar o recurso de acordo com a sua classificação.]</w:t>
            </w:r>
            <w:r w:rsidDel="00000000" w:rsidR="00000000" w:rsidRPr="00000000">
              <w:rPr>
                <w:rtl w:val="0"/>
              </w:rPr>
            </w:r>
          </w:p>
        </w:tc>
      </w:tr>
      <w:tr>
        <w:trPr>
          <w:cantSplit w:val="0"/>
          <w:trHeight w:val="36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8">
            <w:pPr>
              <w:tabs>
                <w:tab w:val="left" w:pos="1418"/>
              </w:tabs>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9">
            <w:pPr>
              <w:tabs>
                <w:tab w:val="left" w:pos="8187"/>
              </w:tabs>
              <w:rPr>
                <w:color w:val="000000"/>
                <w:sz w:val="24"/>
                <w:szCs w:val="24"/>
              </w:rPr>
            </w:pPr>
            <w:r w:rsidDel="00000000" w:rsidR="00000000" w:rsidRPr="00000000">
              <w:rPr>
                <w:rtl w:val="0"/>
              </w:rPr>
              <w:t xml:space="preserve">[Indicar demais obrigações do contratado que sejam específicas ao objeto contratual e que não constem na Cláusula Décima da Minuta de Contrato.]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A">
            <w:pPr>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B">
            <w:pPr>
              <w:tabs>
                <w:tab w:val="left" w:pos="8187"/>
              </w:tabs>
              <w:rPr>
                <w:color w:val="000000"/>
              </w:rPr>
            </w:pPr>
            <w:r w:rsidDel="00000000" w:rsidR="00000000" w:rsidRPr="00000000">
              <w:rPr>
                <w:color w:val="000000"/>
                <w:rtl w:val="0"/>
              </w:rPr>
              <w:t xml:space="preserve">[Será solicitada]/[Não será solicitada] Garantia de Cumprimento do Contrato</w:t>
            </w:r>
          </w:p>
          <w:p w:rsidR="00000000" w:rsidDel="00000000" w:rsidP="00000000" w:rsidRDefault="00000000" w:rsidRPr="00000000" w14:paraId="000001DC">
            <w:pPr>
              <w:tabs>
                <w:tab w:val="left" w:pos="8187"/>
              </w:tabs>
              <w:rPr>
                <w:color w:val="000000"/>
              </w:rPr>
            </w:pPr>
            <w:r w:rsidDel="00000000" w:rsidR="00000000" w:rsidRPr="00000000">
              <w:rPr>
                <w:color w:val="000000"/>
                <w:rtl w:val="0"/>
              </w:rPr>
              <w:t xml:space="preserve">a) A garantia poderá ser realizada em uma das seguintes modalidades: 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II. seguro-garantia; III. fiança bancária, conforme modelo contido no Anexo VI. </w:t>
            </w:r>
          </w:p>
          <w:p w:rsidR="00000000" w:rsidDel="00000000" w:rsidP="00000000" w:rsidRDefault="00000000" w:rsidRPr="00000000" w14:paraId="000001DD">
            <w:pPr>
              <w:tabs>
                <w:tab w:val="left" w:pos="8187"/>
              </w:tabs>
              <w:rPr>
                <w:color w:val="000000"/>
              </w:rPr>
            </w:pPr>
            <w:r w:rsidDel="00000000" w:rsidR="00000000" w:rsidRPr="00000000">
              <w:rPr>
                <w:color w:val="000000"/>
                <w:rtl w:val="0"/>
              </w:rPr>
              <w:t xml:space="preserve">b) O adjudicatário, no prazo de 10 (dez) dias após a publicação da súmula do contrato, prestará garantia no valor correspondente a .</w:t>
            </w:r>
            <w:r w:rsidDel="00000000" w:rsidR="00000000" w:rsidRPr="00000000">
              <w:rPr>
                <w:b w:val="1"/>
                <w:color w:val="000000"/>
                <w:rtl w:val="0"/>
              </w:rPr>
              <w:t xml:space="preserve">......% ( ) [não excedendo a 5%] </w:t>
            </w:r>
            <w:r w:rsidDel="00000000" w:rsidR="00000000" w:rsidRPr="00000000">
              <w:rPr>
                <w:color w:val="000000"/>
                <w:rtl w:val="0"/>
              </w:rPr>
              <w:t xml:space="preserve">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DE">
            <w:pPr>
              <w:tabs>
                <w:tab w:val="left" w:pos="8187"/>
              </w:tabs>
              <w:rPr>
                <w:color w:val="000000"/>
              </w:rPr>
            </w:pPr>
            <w:r w:rsidDel="00000000" w:rsidR="00000000" w:rsidRPr="00000000">
              <w:rPr>
                <w:color w:val="000000"/>
                <w:rtl w:val="0"/>
              </w:rPr>
              <w:t xml:space="preserve">b.1) O prazo para apresentação da garantia poderá ser prorrogado por igual período a critério do contratante. </w:t>
            </w:r>
          </w:p>
          <w:p w:rsidR="00000000" w:rsidDel="00000000" w:rsidP="00000000" w:rsidRDefault="00000000" w:rsidRPr="00000000" w14:paraId="000001DF">
            <w:pPr>
              <w:tabs>
                <w:tab w:val="left" w:pos="8187"/>
              </w:tabs>
              <w:rPr>
                <w:color w:val="000000"/>
              </w:rPr>
            </w:pPr>
            <w:r w:rsidDel="00000000" w:rsidR="00000000" w:rsidRPr="00000000">
              <w:rPr>
                <w:color w:val="000000"/>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rsidR="00000000" w:rsidDel="00000000" w:rsidP="00000000" w:rsidRDefault="00000000" w:rsidRPr="00000000" w14:paraId="000001E0">
            <w:pPr>
              <w:tabs>
                <w:tab w:val="left" w:pos="8187"/>
              </w:tabs>
              <w:rPr>
                <w:color w:val="000000"/>
              </w:rPr>
            </w:pPr>
            <w:r w:rsidDel="00000000" w:rsidR="00000000" w:rsidRPr="00000000">
              <w:rPr>
                <w:color w:val="000000"/>
                <w:rtl w:val="0"/>
              </w:rPr>
              <w:t xml:space="preserve">d) O atraso na apresentação da garantia autoriza a Administração a promover a rescisão do contrato por descumprimento ou cumprimento irregular de suas cláusulas, conforme dispõem os incisos I e II do art. 78 da Lei Federal nº 8.666/1993. </w:t>
            </w:r>
          </w:p>
          <w:p w:rsidR="00000000" w:rsidDel="00000000" w:rsidP="00000000" w:rsidRDefault="00000000" w:rsidRPr="00000000" w14:paraId="000001E1">
            <w:pPr>
              <w:tabs>
                <w:tab w:val="left" w:pos="8187"/>
              </w:tabs>
              <w:rPr>
                <w:color w:val="000000"/>
              </w:rPr>
            </w:pPr>
            <w:r w:rsidDel="00000000" w:rsidR="00000000" w:rsidRPr="00000000">
              <w:rPr>
                <w:color w:val="000000"/>
                <w:rtl w:val="0"/>
              </w:rPr>
              <w:t xml:space="preserve">e) O número do contrato deverá constar dos instrumentos de garantia a serem apresentados pelo garantidor. </w:t>
            </w:r>
          </w:p>
          <w:p w:rsidR="00000000" w:rsidDel="00000000" w:rsidP="00000000" w:rsidRDefault="00000000" w:rsidRPr="00000000" w14:paraId="000001E2">
            <w:pPr>
              <w:tabs>
                <w:tab w:val="left" w:pos="8187"/>
              </w:tabs>
              <w:rPr>
                <w:color w:val="000000"/>
              </w:rPr>
            </w:pPr>
            <w:r w:rsidDel="00000000" w:rsidR="00000000" w:rsidRPr="00000000">
              <w:rPr>
                <w:color w:val="000000"/>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rsidR="00000000" w:rsidDel="00000000" w:rsidP="00000000" w:rsidRDefault="00000000" w:rsidRPr="00000000" w14:paraId="000001E3">
            <w:pPr>
              <w:tabs>
                <w:tab w:val="left" w:pos="8187"/>
              </w:tabs>
              <w:rPr>
                <w:color w:val="000000"/>
              </w:rPr>
            </w:pPr>
            <w:r w:rsidDel="00000000" w:rsidR="00000000" w:rsidRPr="00000000">
              <w:rPr>
                <w:color w:val="000000"/>
                <w:rtl w:val="0"/>
              </w:rPr>
              <w:t xml:space="preserve">g) A entidade garantidora não é parte interessada para figurar em processo administrativo instaurado pelo contratante com o objetivo de apurar prejuízos e/ou aplicar sanções ao contratado. </w:t>
            </w:r>
          </w:p>
          <w:p w:rsidR="00000000" w:rsidDel="00000000" w:rsidP="00000000" w:rsidRDefault="00000000" w:rsidRPr="00000000" w14:paraId="000001E4">
            <w:pPr>
              <w:tabs>
                <w:tab w:val="left" w:pos="8187"/>
              </w:tabs>
              <w:rPr>
                <w:color w:val="000000"/>
              </w:rPr>
            </w:pPr>
            <w:r w:rsidDel="00000000" w:rsidR="00000000" w:rsidRPr="00000000">
              <w:rPr>
                <w:color w:val="000000"/>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E5">
            <w:pPr>
              <w:tabs>
                <w:tab w:val="left" w:pos="8187"/>
              </w:tabs>
              <w:rPr>
                <w:color w:val="000000"/>
              </w:rPr>
            </w:pPr>
            <w:r w:rsidDel="00000000" w:rsidR="00000000" w:rsidRPr="00000000">
              <w:rPr>
                <w:color w:val="000000"/>
                <w:rtl w:val="0"/>
              </w:rPr>
              <w:t xml:space="preserve">i) A perda da garantia em favor da Administração, em decorrência de rescisão unilateral do contrato, far-se-á de pleno direito, independentemente de qualquer procedimento judicial e sem prejuízo das demais sanções previstas no contrato. </w:t>
            </w:r>
          </w:p>
          <w:p w:rsidR="00000000" w:rsidDel="00000000" w:rsidP="00000000" w:rsidRDefault="00000000" w:rsidRPr="00000000" w14:paraId="000001E6">
            <w:pPr>
              <w:tabs>
                <w:tab w:val="left" w:pos="8187"/>
              </w:tabs>
              <w:rPr>
                <w:color w:val="000000"/>
              </w:rPr>
            </w:pPr>
            <w:r w:rsidDel="00000000" w:rsidR="00000000" w:rsidRPr="00000000">
              <w:rPr>
                <w:color w:val="000000"/>
                <w:rtl w:val="0"/>
              </w:rPr>
              <w:t xml:space="preserve">j) Agarantia deverá ser integralizada no prazo máximo de 10 (dez) dias, sempre que dela forem deduzidos quaisquer valores ou quando houver alteração para acréscimo de objeto. </w:t>
            </w:r>
          </w:p>
          <w:p w:rsidR="00000000" w:rsidDel="00000000" w:rsidP="00000000" w:rsidRDefault="00000000" w:rsidRPr="00000000" w14:paraId="000001E7">
            <w:pPr>
              <w:tabs>
                <w:tab w:val="left" w:pos="8187"/>
              </w:tabs>
              <w:rPr>
                <w:color w:val="000000"/>
              </w:rPr>
            </w:pPr>
            <w:r w:rsidDel="00000000" w:rsidR="00000000" w:rsidRPr="00000000">
              <w:rPr>
                <w:color w:val="000000"/>
                <w:rtl w:val="0"/>
              </w:rPr>
              <w:t xml:space="preserve">k) A garantia assegurará, qualquer que seja a modalidade escolhida, o pagamento de: </w:t>
            </w:r>
          </w:p>
          <w:p w:rsidR="00000000" w:rsidDel="00000000" w:rsidP="00000000" w:rsidRDefault="00000000" w:rsidRPr="00000000" w14:paraId="000001E8">
            <w:pPr>
              <w:tabs>
                <w:tab w:val="left" w:pos="8187"/>
              </w:tabs>
              <w:rPr>
                <w:color w:val="000000"/>
              </w:rPr>
            </w:pPr>
            <w:r w:rsidDel="00000000" w:rsidR="00000000" w:rsidRPr="00000000">
              <w:rPr>
                <w:color w:val="000000"/>
                <w:rtl w:val="0"/>
              </w:rPr>
              <w:t xml:space="preserve">I. prejuízo advindo do não cumprimento do objeto do contrato e do não adimplemento das demais obrigações nele previstas; </w:t>
            </w:r>
          </w:p>
          <w:p w:rsidR="00000000" w:rsidDel="00000000" w:rsidP="00000000" w:rsidRDefault="00000000" w:rsidRPr="00000000" w14:paraId="000001E9">
            <w:pPr>
              <w:tabs>
                <w:tab w:val="left" w:pos="8187"/>
              </w:tabs>
              <w:rPr>
                <w:color w:val="000000"/>
              </w:rPr>
            </w:pPr>
            <w:r w:rsidDel="00000000" w:rsidR="00000000" w:rsidRPr="00000000">
              <w:rPr>
                <w:color w:val="000000"/>
                <w:rtl w:val="0"/>
              </w:rPr>
              <w:t xml:space="preserve">II. prejuízos causados ao contratante ou a terceiro, decorrentes de culpa ou dolo durante a execução do contrato; </w:t>
            </w:r>
          </w:p>
          <w:p w:rsidR="00000000" w:rsidDel="00000000" w:rsidP="00000000" w:rsidRDefault="00000000" w:rsidRPr="00000000" w14:paraId="000001EA">
            <w:pPr>
              <w:tabs>
                <w:tab w:val="left" w:pos="8187"/>
              </w:tabs>
              <w:rPr>
                <w:color w:val="000000"/>
              </w:rPr>
            </w:pPr>
            <w:r w:rsidDel="00000000" w:rsidR="00000000" w:rsidRPr="00000000">
              <w:rPr>
                <w:color w:val="000000"/>
                <w:rtl w:val="0"/>
              </w:rPr>
              <w:t xml:space="preserve">III. as multas moratórias e punitivas aplicadas pelo contratante ao contratado; </w:t>
            </w:r>
          </w:p>
          <w:p w:rsidR="00000000" w:rsidDel="00000000" w:rsidP="00000000" w:rsidRDefault="00000000" w:rsidRPr="00000000" w14:paraId="000001EB">
            <w:pPr>
              <w:tabs>
                <w:tab w:val="left" w:pos="8187"/>
              </w:tabs>
              <w:rPr>
                <w:color w:val="000000"/>
              </w:rPr>
            </w:pPr>
            <w:r w:rsidDel="00000000" w:rsidR="00000000" w:rsidRPr="00000000">
              <w:rPr>
                <w:color w:val="000000"/>
                <w:rtl w:val="0"/>
              </w:rPr>
              <w:t xml:space="preserve">l) A garantia em dinheiro deverá ser efetuada em favor do contratante, em conta específica no Banco do Estado do Rio Grande do Sul, com atualização monetária. </w:t>
            </w:r>
          </w:p>
          <w:p w:rsidR="00000000" w:rsidDel="00000000" w:rsidP="00000000" w:rsidRDefault="00000000" w:rsidRPr="00000000" w14:paraId="000001EC">
            <w:pPr>
              <w:tabs>
                <w:tab w:val="left" w:pos="8187"/>
              </w:tabs>
              <w:rPr>
                <w:color w:val="000000"/>
              </w:rPr>
            </w:pPr>
            <w:r w:rsidDel="00000000" w:rsidR="00000000" w:rsidRPr="00000000">
              <w:rPr>
                <w:color w:val="000000"/>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ED">
            <w:pPr>
              <w:tabs>
                <w:tab w:val="left" w:pos="8187"/>
              </w:tabs>
              <w:rPr>
                <w:color w:val="000000"/>
              </w:rPr>
            </w:pPr>
            <w:r w:rsidDel="00000000" w:rsidR="00000000" w:rsidRPr="00000000">
              <w:rPr>
                <w:color w:val="000000"/>
                <w:rtl w:val="0"/>
              </w:rPr>
              <w:t xml:space="preserve">n) O contratante fica autorizado a utilizar a garantia para corrigir quaisquer imperfeições na execução do objeto do contrato ou para reparar danos decorrentes da ação ou omissão do contratado, de seu preposto ou de quem em seu nome agir. </w:t>
            </w:r>
          </w:p>
          <w:p w:rsidR="00000000" w:rsidDel="00000000" w:rsidP="00000000" w:rsidRDefault="00000000" w:rsidRPr="00000000" w14:paraId="000001EE">
            <w:pPr>
              <w:tabs>
                <w:tab w:val="left" w:pos="8187"/>
              </w:tabs>
              <w:rPr>
                <w:color w:val="000000"/>
              </w:rPr>
            </w:pPr>
            <w:r w:rsidDel="00000000" w:rsidR="00000000" w:rsidRPr="00000000">
              <w:rPr>
                <w:color w:val="000000"/>
                <w:rtl w:val="0"/>
              </w:rPr>
              <w:t xml:space="preserve">n.1) Aautorização contida neste subitem é extensiva aos casos de multas aplicadas depois de esgotado o prazo recursal. </w:t>
            </w:r>
          </w:p>
          <w:p w:rsidR="00000000" w:rsidDel="00000000" w:rsidP="00000000" w:rsidRDefault="00000000" w:rsidRPr="00000000" w14:paraId="000001EF">
            <w:pPr>
              <w:tabs>
                <w:tab w:val="left" w:pos="8187"/>
              </w:tabs>
              <w:rPr>
                <w:color w:val="000000"/>
              </w:rPr>
            </w:pPr>
            <w:r w:rsidDel="00000000" w:rsidR="00000000" w:rsidRPr="00000000">
              <w:rPr>
                <w:color w:val="000000"/>
                <w:rtl w:val="0"/>
              </w:rPr>
              <w:t xml:space="preserve">o) Agarantia prestada será retida definitivamente, integralmente ou pelo saldo que apresentar, no caso de rescisão por culpa do contratado, sem prejuízo das penalidades cabíveis. </w:t>
            </w:r>
          </w:p>
          <w:p w:rsidR="00000000" w:rsidDel="00000000" w:rsidP="00000000" w:rsidRDefault="00000000" w:rsidRPr="00000000" w14:paraId="000001F0">
            <w:pPr>
              <w:tabs>
                <w:tab w:val="left" w:pos="8187"/>
              </w:tabs>
              <w:rPr>
                <w:color w:val="000000"/>
              </w:rPr>
            </w:pPr>
            <w:r w:rsidDel="00000000" w:rsidR="00000000" w:rsidRPr="00000000">
              <w:rPr>
                <w:color w:val="000000"/>
                <w:rtl w:val="0"/>
              </w:rPr>
              <w:t xml:space="preserve">p)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1F1">
            <w:pPr>
              <w:tabs>
                <w:tab w:val="left" w:pos="8187"/>
              </w:tabs>
              <w:rPr>
                <w:color w:val="000000"/>
              </w:rPr>
            </w:pPr>
            <w:r w:rsidDel="00000000" w:rsidR="00000000" w:rsidRPr="00000000">
              <w:rPr>
                <w:color w:val="000000"/>
                <w:rtl w:val="0"/>
              </w:rPr>
              <w:t xml:space="preserve">q) O contratante não executará a garantia na ocorrência de uma ou mais das seguintes hipóteses: </w:t>
            </w:r>
          </w:p>
          <w:p w:rsidR="00000000" w:rsidDel="00000000" w:rsidP="00000000" w:rsidRDefault="00000000" w:rsidRPr="00000000" w14:paraId="000001F2">
            <w:pPr>
              <w:tabs>
                <w:tab w:val="left" w:pos="8187"/>
              </w:tabs>
              <w:rPr>
                <w:color w:val="000000"/>
              </w:rPr>
            </w:pPr>
            <w:r w:rsidDel="00000000" w:rsidR="00000000" w:rsidRPr="00000000">
              <w:rPr>
                <w:color w:val="000000"/>
                <w:rtl w:val="0"/>
              </w:rPr>
              <w:t xml:space="preserve">I. caso fortuito ou força maior; </w:t>
            </w:r>
          </w:p>
          <w:p w:rsidR="00000000" w:rsidDel="00000000" w:rsidP="00000000" w:rsidRDefault="00000000" w:rsidRPr="00000000" w14:paraId="000001F3">
            <w:pPr>
              <w:tabs>
                <w:tab w:val="left" w:pos="8187"/>
              </w:tabs>
              <w:rPr>
                <w:color w:val="000000"/>
              </w:rPr>
            </w:pPr>
            <w:r w:rsidDel="00000000" w:rsidR="00000000" w:rsidRPr="00000000">
              <w:rPr>
                <w:color w:val="000000"/>
                <w:rtl w:val="0"/>
              </w:rPr>
              <w:t xml:space="preserve">II. alteração, sem prévia anuência da entidade garantidora, das obrigações contratuais; </w:t>
            </w:r>
          </w:p>
          <w:p w:rsidR="00000000" w:rsidDel="00000000" w:rsidP="00000000" w:rsidRDefault="00000000" w:rsidRPr="00000000" w14:paraId="000001F4">
            <w:pPr>
              <w:tabs>
                <w:tab w:val="left" w:pos="8187"/>
              </w:tabs>
              <w:rPr>
                <w:color w:val="000000"/>
              </w:rPr>
            </w:pPr>
            <w:r w:rsidDel="00000000" w:rsidR="00000000" w:rsidRPr="00000000">
              <w:rPr>
                <w:color w:val="000000"/>
                <w:rtl w:val="0"/>
              </w:rPr>
              <w:t xml:space="preserve">III. descumprimento das obrigações pelo contratado decorrentes de atos ou fatos praticados pela Administração; </w:t>
            </w:r>
          </w:p>
          <w:p w:rsidR="00000000" w:rsidDel="00000000" w:rsidP="00000000" w:rsidRDefault="00000000" w:rsidRPr="00000000" w14:paraId="000001F5">
            <w:pPr>
              <w:tabs>
                <w:tab w:val="left" w:pos="8187"/>
              </w:tabs>
              <w:rPr>
                <w:color w:val="000000"/>
              </w:rPr>
            </w:pPr>
            <w:r w:rsidDel="00000000" w:rsidR="00000000" w:rsidRPr="00000000">
              <w:rPr>
                <w:color w:val="000000"/>
                <w:rtl w:val="0"/>
              </w:rPr>
              <w:t xml:space="preserve">IV. atos ilícitos dolosos praticados por servidores da Administração. </w:t>
            </w:r>
          </w:p>
          <w:p w:rsidR="00000000" w:rsidDel="00000000" w:rsidP="00000000" w:rsidRDefault="00000000" w:rsidRPr="00000000" w14:paraId="000001F6">
            <w:pPr>
              <w:tabs>
                <w:tab w:val="left" w:pos="8187"/>
              </w:tabs>
              <w:rPr>
                <w:color w:val="000000"/>
              </w:rPr>
            </w:pPr>
            <w:r w:rsidDel="00000000" w:rsidR="00000000" w:rsidRPr="00000000">
              <w:rPr>
                <w:color w:val="000000"/>
                <w:rtl w:val="0"/>
              </w:rPr>
              <w:t xml:space="preserve">r) Caberá à própria Administração apurar a isenção da responsabilidade prevista nos itens III e IV do item anterior, não sendo a entidade garantidora parte no processo instaurado pela Administração. </w:t>
            </w:r>
          </w:p>
          <w:p w:rsidR="00000000" w:rsidDel="00000000" w:rsidP="00000000" w:rsidRDefault="00000000" w:rsidRPr="00000000" w14:paraId="000001F7">
            <w:pPr>
              <w:tabs>
                <w:tab w:val="left" w:pos="8187"/>
              </w:tabs>
              <w:rPr>
                <w:color w:val="000000"/>
              </w:rPr>
            </w:pPr>
            <w:r w:rsidDel="00000000" w:rsidR="00000000" w:rsidRPr="00000000">
              <w:rPr>
                <w:color w:val="000000"/>
                <w:rtl w:val="0"/>
              </w:rPr>
              <w:t xml:space="preserve">s) Para efeitos da execução da garantia, os inadimplementos contratuais deverão ser comunicados pelo contratante ao contratado e/ou à entidade garantidora, no prazo de até 3 (três) meses após o término de vigência do contrato. </w:t>
            </w:r>
          </w:p>
          <w:p w:rsidR="00000000" w:rsidDel="00000000" w:rsidP="00000000" w:rsidRDefault="00000000" w:rsidRPr="00000000" w14:paraId="000001F8">
            <w:pPr>
              <w:tabs>
                <w:tab w:val="left" w:pos="8187"/>
              </w:tabs>
              <w:rPr>
                <w:color w:val="000000"/>
              </w:rPr>
            </w:pPr>
            <w:r w:rsidDel="00000000" w:rsidR="00000000" w:rsidRPr="00000000">
              <w:rPr>
                <w:color w:val="000000"/>
                <w:rtl w:val="0"/>
              </w:rPr>
              <w:t xml:space="preserve">t) Não serão aceitas garantias que incluam outras isenções de responsabilidade que não as previstas neste Edital.</w:t>
            </w:r>
          </w:p>
          <w:p w:rsidR="00000000" w:rsidDel="00000000" w:rsidP="00000000" w:rsidRDefault="00000000" w:rsidRPr="00000000" w14:paraId="000001F9">
            <w:pPr>
              <w:tabs>
                <w:tab w:val="left" w:pos="8187"/>
              </w:tabs>
              <w:rPr>
                <w:color w:val="000000"/>
              </w:rPr>
            </w:pPr>
            <w:r w:rsidDel="00000000" w:rsidR="00000000" w:rsidRPr="00000000">
              <w:rPr>
                <w:color w:val="000000"/>
                <w:rtl w:val="0"/>
              </w:rPr>
              <w:t xml:space="preserve">u) Será considerada extinta a garantia: </w:t>
            </w:r>
          </w:p>
          <w:p w:rsidR="00000000" w:rsidDel="00000000" w:rsidP="00000000" w:rsidRDefault="00000000" w:rsidRPr="00000000" w14:paraId="000001FA">
            <w:pPr>
              <w:tabs>
                <w:tab w:val="left" w:pos="8187"/>
              </w:tabs>
              <w:rPr>
                <w:color w:val="000000"/>
              </w:rPr>
            </w:pPr>
            <w:r w:rsidDel="00000000" w:rsidR="00000000" w:rsidRPr="00000000">
              <w:rPr>
                <w:color w:val="000000"/>
                <w:rtl w:val="0"/>
              </w:rP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1FB">
            <w:pPr>
              <w:tabs>
                <w:tab w:val="left" w:pos="8187"/>
              </w:tabs>
              <w:rPr>
                <w:color w:val="000000"/>
              </w:rPr>
            </w:pPr>
            <w:r w:rsidDel="00000000" w:rsidR="00000000" w:rsidRPr="00000000">
              <w:rPr>
                <w:color w:val="000000"/>
                <w:rtl w:val="0"/>
              </w:rPr>
              <w:t xml:space="preserve">II. no prazo de 03 (três) meses após o término da vigência do contrato, exceto quando ocorrer comunicação de sinistros, por parte da Administração, devendo o prazo ser ampliado de acordo com os termos da comunicação. </w:t>
            </w:r>
          </w:p>
          <w:p w:rsidR="00000000" w:rsidDel="00000000" w:rsidP="00000000" w:rsidRDefault="00000000" w:rsidRPr="00000000" w14:paraId="000001FC">
            <w:pPr>
              <w:tabs>
                <w:tab w:val="left" w:pos="8187"/>
              </w:tabs>
              <w:rPr/>
            </w:pPr>
            <w:r w:rsidDel="00000000" w:rsidR="00000000" w:rsidRPr="00000000">
              <w:rPr>
                <w:color w:val="000000"/>
                <w:rtl w:val="0"/>
              </w:rPr>
              <w:t xml:space="preserve">v) O contratado é responsável pelos danos causados diretamente à Administração ou a terceiros, na forma do art. 70 da Lei federal nº 8.666/1993.</w:t>
            </w:r>
            <w:r w:rsidDel="00000000" w:rsidR="00000000" w:rsidRPr="00000000">
              <w:rPr>
                <w:rtl w:val="0"/>
              </w:rPr>
            </w:r>
          </w:p>
        </w:tc>
      </w:tr>
    </w:tbl>
    <w:p w:rsidR="00000000" w:rsidDel="00000000" w:rsidP="00000000" w:rsidRDefault="00000000" w:rsidRPr="00000000" w14:paraId="000001FD">
      <w:pPr>
        <w:spacing w:line="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2"/>
        <w:ind w:firstLine="851"/>
        <w:rPr/>
      </w:pPr>
      <w:r w:rsidDel="00000000" w:rsidR="00000000" w:rsidRPr="00000000">
        <w:rPr>
          <w:rtl w:val="0"/>
        </w:rPr>
        <w:t xml:space="preserve">ANEXO II - TERMO DE REFERÊNCIA</w:t>
      </w:r>
    </w:p>
    <w:p w:rsidR="00000000" w:rsidDel="00000000" w:rsidP="00000000" w:rsidRDefault="00000000" w:rsidRPr="00000000" w14:paraId="000001FF">
      <w:pPr>
        <w:ind w:right="0"/>
        <w:jc w:val="center"/>
        <w:rPr/>
      </w:pPr>
      <w:r w:rsidDel="00000000" w:rsidR="00000000" w:rsidRPr="00000000">
        <w:rPr>
          <w:rtl w:val="0"/>
        </w:rPr>
      </w:r>
    </w:p>
    <w:p w:rsidR="00000000" w:rsidDel="00000000" w:rsidP="00000000" w:rsidRDefault="00000000" w:rsidRPr="00000000" w14:paraId="00000200">
      <w:pPr>
        <w:ind w:right="0"/>
        <w:rPr/>
      </w:pPr>
      <w:r w:rsidDel="00000000" w:rsidR="00000000" w:rsidRPr="00000000">
        <w:rPr>
          <w:rtl w:val="0"/>
        </w:rPr>
      </w:r>
    </w:p>
    <w:p w:rsidR="00000000" w:rsidDel="00000000" w:rsidP="00000000" w:rsidRDefault="00000000" w:rsidRPr="00000000" w14:paraId="00000201">
      <w:pPr>
        <w:jc w:val="left"/>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02">
      <w:pPr>
        <w:pStyle w:val="Heading2"/>
        <w:ind w:firstLine="851"/>
        <w:rPr/>
      </w:pPr>
      <w:r w:rsidDel="00000000" w:rsidR="00000000" w:rsidRPr="00000000">
        <w:rPr>
          <w:rtl w:val="0"/>
        </w:rPr>
        <w:t xml:space="preserve">ANEXO III - MINUTA DE CONTRATO</w:t>
      </w:r>
    </w:p>
    <w:p w:rsidR="00000000" w:rsidDel="00000000" w:rsidP="00000000" w:rsidRDefault="00000000" w:rsidRPr="00000000" w14:paraId="00000203">
      <w:pPr>
        <w:ind w:right="0"/>
        <w:rPr/>
      </w:pPr>
      <w:r w:rsidDel="00000000" w:rsidR="00000000" w:rsidRPr="00000000">
        <w:rPr>
          <w:rtl w:val="0"/>
        </w:rPr>
      </w:r>
    </w:p>
    <w:p w:rsidR="00000000" w:rsidDel="00000000" w:rsidP="00000000" w:rsidRDefault="00000000" w:rsidRPr="00000000" w14:paraId="00000204">
      <w:pPr>
        <w:ind w:right="0"/>
        <w:rPr/>
      </w:pPr>
      <w:r w:rsidDel="00000000" w:rsidR="00000000" w:rsidRPr="00000000">
        <w:rPr>
          <w:rtl w:val="0"/>
        </w:rPr>
      </w:r>
    </w:p>
    <w:p w:rsidR="00000000" w:rsidDel="00000000" w:rsidP="00000000" w:rsidRDefault="00000000" w:rsidRPr="00000000" w14:paraId="00000205">
      <w:pPr>
        <w:ind w:right="0"/>
        <w:jc w:val="center"/>
        <w:rPr/>
      </w:pPr>
      <w:r w:rsidDel="00000000" w:rsidR="00000000" w:rsidRPr="00000000">
        <w:rPr>
          <w:rtl w:val="0"/>
        </w:rPr>
        <w:t xml:space="preserve">TERMO DE CONTRATO DE FORNECIMENTO Nº </w:t>
      </w:r>
    </w:p>
    <w:p w:rsidR="00000000" w:rsidDel="00000000" w:rsidP="00000000" w:rsidRDefault="00000000" w:rsidRPr="00000000" w14:paraId="00000206">
      <w:pPr>
        <w:ind w:right="0"/>
        <w:jc w:val="cente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Contrato celebrado entre [Reproduzir o texto do </w:t>
      </w:r>
      <w:r w:rsidDel="00000000" w:rsidR="00000000" w:rsidRPr="00000000">
        <w:rPr>
          <w:b w:val="1"/>
          <w:rtl w:val="0"/>
        </w:rPr>
        <w:t xml:space="preserve">Anexo I – FOLHA DE DADOS (CGL – Preâmbulo)],</w:t>
      </w:r>
      <w:r w:rsidDel="00000000" w:rsidR="00000000" w:rsidRPr="00000000">
        <w:rPr>
          <w:rtl w:val="0"/>
        </w:rPr>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pStyle w:val="Heading5"/>
        <w:rPr/>
      </w:pPr>
      <w:r w:rsidDel="00000000" w:rsidR="00000000" w:rsidRPr="00000000">
        <w:rPr>
          <w:rtl w:val="0"/>
        </w:rPr>
        <w:t xml:space="preserve">CLÁUSULA PRIMEIRA - DO OBJETO</w:t>
      </w:r>
    </w:p>
    <w:p w:rsidR="00000000" w:rsidDel="00000000" w:rsidP="00000000" w:rsidRDefault="00000000" w:rsidRPr="00000000" w14:paraId="0000020A">
      <w:pPr>
        <w:rPr/>
      </w:pPr>
      <w:r w:rsidDel="00000000" w:rsidR="00000000" w:rsidRPr="00000000">
        <w:rPr>
          <w:rtl w:val="0"/>
        </w:rPr>
        <w:t xml:space="preserve">1.1. O objeto do presente instrumento é a aquisição de bens [Reproduzir o texto do </w:t>
      </w:r>
      <w:r w:rsidDel="00000000" w:rsidR="00000000" w:rsidRPr="00000000">
        <w:rPr>
          <w:b w:val="1"/>
          <w:rtl w:val="0"/>
        </w:rPr>
        <w:t xml:space="preserve">Anexo I – FOLHA DE DADOS (CGL 1.1)], </w:t>
      </w:r>
      <w:r w:rsidDel="00000000" w:rsidR="00000000" w:rsidRPr="00000000">
        <w:rPr>
          <w:rtl w:val="0"/>
        </w:rPr>
        <w:t xml:space="preserve">nas condições estabelecidas no Termo de Referência, Anexo II ao Edital.</w:t>
      </w:r>
    </w:p>
    <w:p w:rsidR="00000000" w:rsidDel="00000000" w:rsidP="00000000" w:rsidRDefault="00000000" w:rsidRPr="00000000" w14:paraId="0000020B">
      <w:pPr>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0C">
      <w:pPr>
        <w:ind w:right="0"/>
        <w:rPr/>
      </w:pPr>
      <w:r w:rsidDel="00000000" w:rsidR="00000000" w:rsidRPr="00000000">
        <w:rPr>
          <w:rtl w:val="0"/>
        </w:rPr>
      </w:r>
    </w:p>
    <w:p w:rsidR="00000000" w:rsidDel="00000000" w:rsidP="00000000" w:rsidRDefault="00000000" w:rsidRPr="00000000" w14:paraId="0000020D">
      <w:pPr>
        <w:pStyle w:val="Heading5"/>
        <w:rPr/>
      </w:pPr>
      <w:r w:rsidDel="00000000" w:rsidR="00000000" w:rsidRPr="00000000">
        <w:rPr>
          <w:rtl w:val="0"/>
        </w:rPr>
        <w:t xml:space="preserve">CLÁUSULA SEGUNDA - DO PREÇO</w:t>
      </w:r>
    </w:p>
    <w:p w:rsidR="00000000" w:rsidDel="00000000" w:rsidP="00000000" w:rsidRDefault="00000000" w:rsidRPr="00000000" w14:paraId="0000020E">
      <w:pPr>
        <w:rPr/>
      </w:pPr>
      <w:r w:rsidDel="00000000" w:rsidR="00000000" w:rsidRPr="00000000">
        <w:rPr>
          <w:rtl w:val="0"/>
        </w:rPr>
        <w:t xml:space="preserve">2.1. O preço do fornecimento contratado é de R$_____ (_________), constante da proposta vencedora da licitação, entendido este como preço justo e suficiente para a total execução do presente objeto. </w:t>
      </w:r>
    </w:p>
    <w:p w:rsidR="00000000" w:rsidDel="00000000" w:rsidP="00000000" w:rsidRDefault="00000000" w:rsidRPr="00000000" w14:paraId="0000020F">
      <w:pPr>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10">
      <w:pPr>
        <w:ind w:right="0"/>
        <w:rPr>
          <w:b w:val="1"/>
        </w:rPr>
      </w:pPr>
      <w:r w:rsidDel="00000000" w:rsidR="00000000" w:rsidRPr="00000000">
        <w:rPr>
          <w:rtl w:val="0"/>
        </w:rPr>
      </w:r>
    </w:p>
    <w:p w:rsidR="00000000" w:rsidDel="00000000" w:rsidP="00000000" w:rsidRDefault="00000000" w:rsidRPr="00000000" w14:paraId="00000211">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12">
      <w:pPr>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13">
      <w:pPr>
        <w:rPr/>
      </w:pPr>
      <w:r w:rsidDel="00000000" w:rsidR="00000000" w:rsidRPr="00000000">
        <w:rPr>
          <w:rtl w:val="0"/>
        </w:rPr>
        <w:t xml:space="preserve">[Reproduzir texto do </w:t>
      </w:r>
      <w:r w:rsidDel="00000000" w:rsidR="00000000" w:rsidRPr="00000000">
        <w:rPr>
          <w:b w:val="1"/>
          <w:rtl w:val="0"/>
        </w:rPr>
        <w:t xml:space="preserve">Anexo I – FOLHA DE DADOS (CGL 19.1)]</w:t>
      </w: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Empenho nº: ________</w:t>
      </w:r>
    </w:p>
    <w:p w:rsidR="00000000" w:rsidDel="00000000" w:rsidP="00000000" w:rsidRDefault="00000000" w:rsidRPr="00000000" w14:paraId="00000215">
      <w:pPr>
        <w:ind w:right="0"/>
        <w:rPr/>
      </w:pPr>
      <w:r w:rsidDel="00000000" w:rsidR="00000000" w:rsidRPr="00000000">
        <w:rPr>
          <w:rtl w:val="0"/>
        </w:rPr>
      </w:r>
    </w:p>
    <w:p w:rsidR="00000000" w:rsidDel="00000000" w:rsidP="00000000" w:rsidRDefault="00000000" w:rsidRPr="00000000" w14:paraId="00000216">
      <w:pPr>
        <w:pStyle w:val="Heading5"/>
        <w:rPr/>
      </w:pPr>
      <w:r w:rsidDel="00000000" w:rsidR="00000000" w:rsidRPr="00000000">
        <w:rPr>
          <w:rtl w:val="0"/>
        </w:rPr>
        <w:t xml:space="preserve">CLÁUSULA QUARTA – DO PRAZO CONTRATUAL </w:t>
      </w:r>
    </w:p>
    <w:p w:rsidR="00000000" w:rsidDel="00000000" w:rsidP="00000000" w:rsidRDefault="00000000" w:rsidRPr="00000000" w14:paraId="00000217">
      <w:pPr>
        <w:rPr/>
      </w:pPr>
      <w:r w:rsidDel="00000000" w:rsidR="00000000" w:rsidRPr="00000000">
        <w:rPr>
          <w:rtl w:val="0"/>
        </w:rPr>
        <w:t xml:space="preserve">4.1. O prazo de duração do contrato é de [Reproduzir o texto do </w:t>
      </w:r>
      <w:r w:rsidDel="00000000" w:rsidR="00000000" w:rsidRPr="00000000">
        <w:rPr>
          <w:b w:val="1"/>
          <w:rtl w:val="0"/>
        </w:rPr>
        <w:t xml:space="preserve">Anexo I – FOLHA DE DADOS (CGL 16.4)].</w:t>
      </w:r>
      <w:r w:rsidDel="00000000" w:rsidR="00000000" w:rsidRPr="00000000">
        <w:rPr>
          <w:rtl w:val="0"/>
        </w:rPr>
        <w:t xml:space="preserve"> </w:t>
      </w:r>
    </w:p>
    <w:p w:rsidR="00000000" w:rsidDel="00000000" w:rsidP="00000000" w:rsidRDefault="00000000" w:rsidRPr="00000000" w14:paraId="00000218">
      <w:pPr>
        <w:ind w:right="0"/>
        <w:rPr>
          <w:b w:val="1"/>
        </w:rPr>
      </w:pPr>
      <w:r w:rsidDel="00000000" w:rsidR="00000000" w:rsidRPr="00000000">
        <w:rPr>
          <w:rtl w:val="0"/>
        </w:rPr>
      </w:r>
    </w:p>
    <w:p w:rsidR="00000000" w:rsidDel="00000000" w:rsidP="00000000" w:rsidRDefault="00000000" w:rsidRPr="00000000" w14:paraId="00000219">
      <w:pPr>
        <w:pStyle w:val="Heading5"/>
        <w:rPr/>
      </w:pPr>
      <w:r w:rsidDel="00000000" w:rsidR="00000000" w:rsidRPr="00000000">
        <w:rPr>
          <w:rtl w:val="0"/>
        </w:rPr>
        <w:t xml:space="preserve">CLÁUSULA QUINTA – DA GARANTIA</w:t>
      </w:r>
    </w:p>
    <w:p w:rsidR="00000000" w:rsidDel="00000000" w:rsidP="00000000" w:rsidRDefault="00000000" w:rsidRPr="00000000" w14:paraId="0000021A">
      <w:pPr>
        <w:rPr/>
      </w:pPr>
      <w:r w:rsidDel="00000000" w:rsidR="00000000" w:rsidRPr="00000000">
        <w:rPr>
          <w:rtl w:val="0"/>
        </w:rPr>
        <w:t xml:space="preserve">5.1. [Reproduzir </w:t>
      </w:r>
      <w:r w:rsidDel="00000000" w:rsidR="00000000" w:rsidRPr="00000000">
        <w:rPr>
          <w:b w:val="1"/>
          <w:rtl w:val="0"/>
        </w:rPr>
        <w:t xml:space="preserve">Anexo I – FOLHA DE DADOS (CGL 21.1) ].</w:t>
      </w:r>
      <w:r w:rsidDel="00000000" w:rsidR="00000000" w:rsidRPr="00000000">
        <w:rPr>
          <w:rtl w:val="0"/>
        </w:rPr>
      </w:r>
    </w:p>
    <w:p w:rsidR="00000000" w:rsidDel="00000000" w:rsidP="00000000" w:rsidRDefault="00000000" w:rsidRPr="00000000" w14:paraId="0000021B">
      <w:pPr>
        <w:ind w:right="0"/>
        <w:rPr>
          <w:b w:val="1"/>
        </w:rPr>
      </w:pPr>
      <w:r w:rsidDel="00000000" w:rsidR="00000000" w:rsidRPr="00000000">
        <w:rPr>
          <w:rtl w:val="0"/>
        </w:rPr>
      </w:r>
    </w:p>
    <w:p w:rsidR="00000000" w:rsidDel="00000000" w:rsidP="00000000" w:rsidRDefault="00000000" w:rsidRPr="00000000" w14:paraId="0000021C">
      <w:pPr>
        <w:pStyle w:val="Heading5"/>
        <w:rPr/>
      </w:pPr>
      <w:r w:rsidDel="00000000" w:rsidR="00000000" w:rsidRPr="00000000">
        <w:rPr>
          <w:rtl w:val="0"/>
        </w:rPr>
        <w:t xml:space="preserve">CLÁUSULA SEXTA – DO PAGAMENTO</w:t>
      </w:r>
    </w:p>
    <w:p w:rsidR="00000000" w:rsidDel="00000000" w:rsidP="00000000" w:rsidRDefault="00000000" w:rsidRPr="00000000" w14:paraId="0000021D">
      <w:pPr>
        <w:rPr/>
      </w:pPr>
      <w:r w:rsidDel="00000000" w:rsidR="00000000" w:rsidRPr="00000000">
        <w:rPr>
          <w:rtl w:val="0"/>
        </w:rPr>
        <w:t xml:space="preserve">6.1. O pagamento deverá ser efetuado no prazo de 30 (trinta) dias mediante a apresentação de Nota Fiscal ou da Fatura pelo contratado, que deverá conter o detalhamento do fornecimento executado.</w:t>
      </w:r>
    </w:p>
    <w:p w:rsidR="00000000" w:rsidDel="00000000" w:rsidP="00000000" w:rsidRDefault="00000000" w:rsidRPr="00000000" w14:paraId="0000021E">
      <w:pPr>
        <w:rPr/>
      </w:pPr>
      <w:r w:rsidDel="00000000" w:rsidR="00000000" w:rsidRPr="00000000">
        <w:rPr>
          <w:rtl w:val="0"/>
        </w:rPr>
        <w:t xml:space="preserve">6.2. O contratado não poderá protocolizar a Nota Fiscal ou Nota Fiscal Fatura antes do recebimento definitivo do objeto por parte do contratante.</w:t>
      </w:r>
    </w:p>
    <w:p w:rsidR="00000000" w:rsidDel="00000000" w:rsidP="00000000" w:rsidRDefault="00000000" w:rsidRPr="00000000" w14:paraId="0000021F">
      <w:pPr>
        <w:rPr/>
      </w:pPr>
      <w:r w:rsidDel="00000000" w:rsidR="00000000" w:rsidRPr="00000000">
        <w:rPr>
          <w:rtl w:val="0"/>
        </w:rPr>
        <w:t xml:space="preserve">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000000" w:rsidDel="00000000" w:rsidP="00000000" w:rsidRDefault="00000000" w:rsidRPr="00000000" w14:paraId="00000220">
      <w:pPr>
        <w:rPr/>
      </w:pPr>
      <w:r w:rsidDel="00000000" w:rsidR="00000000" w:rsidRPr="00000000">
        <w:rPr>
          <w:rtl w:val="0"/>
        </w:rPr>
        <w:t xml:space="preserve">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000000" w:rsidDel="00000000" w:rsidP="00000000" w:rsidRDefault="00000000" w:rsidRPr="00000000" w14:paraId="00000221">
      <w:pPr>
        <w:rPr/>
      </w:pPr>
      <w:r w:rsidDel="00000000" w:rsidR="00000000" w:rsidRPr="00000000">
        <w:rPr>
          <w:rtl w:val="0"/>
        </w:rP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22">
      <w:pPr>
        <w:rPr/>
      </w:pPr>
      <w:r w:rsidDel="00000000" w:rsidR="00000000" w:rsidRPr="00000000">
        <w:rPr>
          <w:rtl w:val="0"/>
        </w:rPr>
        <w:t xml:space="preserve">6.5.1.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23">
      <w:pPr>
        <w:rPr/>
      </w:pPr>
      <w:r w:rsidDel="00000000" w:rsidR="00000000" w:rsidRPr="00000000">
        <w:rPr>
          <w:rtl w:val="0"/>
        </w:rPr>
        <w:t xml:space="preserve">6.6.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24">
      <w:pPr>
        <w:rPr/>
      </w:pPr>
      <w:r w:rsidDel="00000000" w:rsidR="00000000" w:rsidRPr="00000000">
        <w:rPr>
          <w:rtl w:val="0"/>
        </w:rPr>
        <w:t xml:space="preserve">6.6.1. Constatando-se situação de irregularidade do contratado junto ao CADIN/RS, será providenciada sua notificação, por escrito, para que, no prazo de 15 (quinze) dias, regularize sua situação ou, no mesmo prazo, apresente sua defesa.</w:t>
      </w:r>
    </w:p>
    <w:p w:rsidR="00000000" w:rsidDel="00000000" w:rsidP="00000000" w:rsidRDefault="00000000" w:rsidRPr="00000000" w14:paraId="00000225">
      <w:pPr>
        <w:rPr/>
      </w:pPr>
      <w:r w:rsidDel="00000000" w:rsidR="00000000" w:rsidRPr="00000000">
        <w:rPr>
          <w:rtl w:val="0"/>
        </w:rPr>
        <w:t xml:space="preserve">6.6.2.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26">
      <w:pPr>
        <w:rPr/>
      </w:pPr>
      <w:r w:rsidDel="00000000" w:rsidR="00000000" w:rsidRPr="00000000">
        <w:rPr>
          <w:rtl w:val="0"/>
        </w:rPr>
        <w:t xml:space="preserve">6.7. O contratante poderá reter do valor da fatura do contratado a importância devida, até a regularização de suas obrigações contratuais.</w:t>
      </w:r>
    </w:p>
    <w:p w:rsidR="00000000" w:rsidDel="00000000" w:rsidP="00000000" w:rsidRDefault="00000000" w:rsidRPr="00000000" w14:paraId="00000227">
      <w:pPr>
        <w:rPr/>
      </w:pPr>
      <w:r w:rsidDel="00000000" w:rsidR="00000000" w:rsidRPr="00000000">
        <w:rPr>
          <w:rtl w:val="0"/>
        </w:rPr>
        <w:t xml:space="preserve">6.8. [Transcrever as condições estabelecidas no Anexo I – FOLHA DE DADOS (CGL 17.1)].</w:t>
      </w:r>
    </w:p>
    <w:p w:rsidR="00000000" w:rsidDel="00000000" w:rsidP="00000000" w:rsidRDefault="00000000" w:rsidRPr="00000000" w14:paraId="00000228">
      <w:pPr>
        <w:ind w:right="0"/>
        <w:rPr>
          <w:b w:val="1"/>
        </w:rPr>
      </w:pPr>
      <w:r w:rsidDel="00000000" w:rsidR="00000000" w:rsidRPr="00000000">
        <w:rPr>
          <w:rtl w:val="0"/>
        </w:rPr>
      </w:r>
    </w:p>
    <w:p w:rsidR="00000000" w:rsidDel="00000000" w:rsidP="00000000" w:rsidRDefault="00000000" w:rsidRPr="00000000" w14:paraId="00000229">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2A">
      <w:pPr>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2B">
      <w:pPr>
        <w:ind w:right="0"/>
        <w:rPr/>
      </w:pPr>
      <w:r w:rsidDel="00000000" w:rsidR="00000000" w:rsidRPr="00000000">
        <w:rPr>
          <w:rtl w:val="0"/>
        </w:rPr>
      </w:r>
    </w:p>
    <w:p w:rsidR="00000000" w:rsidDel="00000000" w:rsidP="00000000" w:rsidRDefault="00000000" w:rsidRPr="00000000" w14:paraId="0000022C">
      <w:pPr>
        <w:pStyle w:val="Heading5"/>
        <w:rPr/>
      </w:pPr>
      <w:r w:rsidDel="00000000" w:rsidR="00000000" w:rsidRPr="00000000">
        <w:rPr>
          <w:rtl w:val="0"/>
        </w:rPr>
        <w:t xml:space="preserve">CLÁUSULA OITAVA – DO REAJUSTE DO PREÇO</w:t>
      </w:r>
    </w:p>
    <w:p w:rsidR="00000000" w:rsidDel="00000000" w:rsidP="00000000" w:rsidRDefault="00000000" w:rsidRPr="00000000" w14:paraId="0000022D">
      <w:pPr>
        <w:rPr/>
      </w:pPr>
      <w:r w:rsidDel="00000000" w:rsidR="00000000" w:rsidRPr="00000000">
        <w:rPr>
          <w:rtl w:val="0"/>
        </w:rPr>
        <w:t xml:space="preserve">8.1 O contrato será reajustado, observado o interregno mínimo de um ano, a contar da data limite para apresentação da proposta que sagrou vencedora no pregão eletrônico. </w:t>
      </w:r>
    </w:p>
    <w:p w:rsidR="00000000" w:rsidDel="00000000" w:rsidP="00000000" w:rsidRDefault="00000000" w:rsidRPr="00000000" w14:paraId="0000022E">
      <w:pPr>
        <w:rPr/>
      </w:pPr>
      <w:r w:rsidDel="00000000" w:rsidR="00000000" w:rsidRPr="00000000">
        <w:rPr>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22F">
      <w:pPr>
        <w:rPr/>
      </w:pPr>
      <w:r w:rsidDel="00000000" w:rsidR="00000000" w:rsidRPr="00000000">
        <w:rPr>
          <w:rtl w:val="0"/>
        </w:rPr>
        <w:t xml:space="preserve">R = P0 x [(IPCAn / IPCA0)-1]</w:t>
      </w:r>
    </w:p>
    <w:p w:rsidR="00000000" w:rsidDel="00000000" w:rsidP="00000000" w:rsidRDefault="00000000" w:rsidRPr="00000000" w14:paraId="00000230">
      <w:pPr>
        <w:rPr/>
      </w:pPr>
      <w:r w:rsidDel="00000000" w:rsidR="00000000" w:rsidRPr="00000000">
        <w:rPr>
          <w:rtl w:val="0"/>
        </w:rPr>
        <w:t xml:space="preserve">Onde: </w:t>
      </w:r>
    </w:p>
    <w:p w:rsidR="00000000" w:rsidDel="00000000" w:rsidP="00000000" w:rsidRDefault="00000000" w:rsidRPr="00000000" w14:paraId="00000231">
      <w:pPr>
        <w:rPr/>
      </w:pPr>
      <w:r w:rsidDel="00000000" w:rsidR="00000000" w:rsidRPr="00000000">
        <w:rPr>
          <w:rtl w:val="0"/>
        </w:rPr>
        <w:t xml:space="preserve">R = parcela de reajuste; </w:t>
      </w:r>
    </w:p>
    <w:p w:rsidR="00000000" w:rsidDel="00000000" w:rsidP="00000000" w:rsidRDefault="00000000" w:rsidRPr="00000000" w14:paraId="00000232">
      <w:pPr>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233">
      <w:pPr>
        <w:rPr/>
      </w:pPr>
      <w:r w:rsidDel="00000000" w:rsidR="00000000" w:rsidRPr="00000000">
        <w:rPr>
          <w:rtl w:val="0"/>
        </w:rPr>
        <w:t xml:space="preserve">IPCAn = número do índice IPCA referente ao mês do reajuste; </w:t>
      </w:r>
    </w:p>
    <w:p w:rsidR="00000000" w:rsidDel="00000000" w:rsidP="00000000" w:rsidRDefault="00000000" w:rsidRPr="00000000" w14:paraId="00000234">
      <w:pPr>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235">
      <w:pPr>
        <w:ind w:right="0"/>
        <w:rPr>
          <w:b w:val="1"/>
        </w:rPr>
      </w:pPr>
      <w:r w:rsidDel="00000000" w:rsidR="00000000" w:rsidRPr="00000000">
        <w:rPr>
          <w:rtl w:val="0"/>
        </w:rPr>
      </w:r>
    </w:p>
    <w:p w:rsidR="00000000" w:rsidDel="00000000" w:rsidP="00000000" w:rsidRDefault="00000000" w:rsidRPr="00000000" w14:paraId="00000236">
      <w:pPr>
        <w:pStyle w:val="Heading5"/>
        <w:rPr/>
      </w:pPr>
      <w:r w:rsidDel="00000000" w:rsidR="00000000" w:rsidRPr="00000000">
        <w:rPr>
          <w:rtl w:val="0"/>
        </w:rPr>
        <w:t xml:space="preserve">CLÁUSULA NONA – DAS OBRIGAÇÕES </w:t>
      </w:r>
    </w:p>
    <w:p w:rsidR="00000000" w:rsidDel="00000000" w:rsidP="00000000" w:rsidRDefault="00000000" w:rsidRPr="00000000" w14:paraId="00000237">
      <w:pPr>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38">
      <w:pPr>
        <w:ind w:right="0"/>
        <w:rPr>
          <w:b w:val="1"/>
        </w:rPr>
      </w:pPr>
      <w:r w:rsidDel="00000000" w:rsidR="00000000" w:rsidRPr="00000000">
        <w:rPr>
          <w:rtl w:val="0"/>
        </w:rPr>
      </w:r>
    </w:p>
    <w:p w:rsidR="00000000" w:rsidDel="00000000" w:rsidP="00000000" w:rsidRDefault="00000000" w:rsidRPr="00000000" w14:paraId="00000239">
      <w:pPr>
        <w:pStyle w:val="Heading5"/>
        <w:rPr/>
      </w:pPr>
      <w:r w:rsidDel="00000000" w:rsidR="00000000" w:rsidRPr="00000000">
        <w:rPr>
          <w:rtl w:val="0"/>
        </w:rPr>
        <w:t xml:space="preserve">CLÁUSULA DÉCIMA – DAS OBRIGAÇÕES DO CONTRATADO </w:t>
      </w:r>
    </w:p>
    <w:p w:rsidR="00000000" w:rsidDel="00000000" w:rsidP="00000000" w:rsidRDefault="00000000" w:rsidRPr="00000000" w14:paraId="0000023A">
      <w:pPr>
        <w:rPr/>
      </w:pPr>
      <w:r w:rsidDel="00000000" w:rsidR="00000000" w:rsidRPr="00000000">
        <w:rPr>
          <w:rtl w:val="0"/>
        </w:rPr>
        <w:t xml:space="preserve">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000000" w:rsidDel="00000000" w:rsidP="00000000" w:rsidRDefault="00000000" w:rsidRPr="00000000" w14:paraId="0000023B">
      <w:pPr>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3C">
      <w:pPr>
        <w:rPr/>
      </w:pPr>
      <w:r w:rsidDel="00000000" w:rsidR="00000000" w:rsidRPr="00000000">
        <w:rPr>
          <w:rtl w:val="0"/>
        </w:rPr>
        <w:t xml:space="preserve">10.3. Assumir inteira responsabilidade pelas obrigações fiscais, previdenciárias, trabalhistas e comerciais decorrentes da execução do presente contrato. </w:t>
      </w:r>
    </w:p>
    <w:p w:rsidR="00000000" w:rsidDel="00000000" w:rsidP="00000000" w:rsidRDefault="00000000" w:rsidRPr="00000000" w14:paraId="0000023D">
      <w:pPr>
        <w:rPr/>
      </w:pPr>
      <w:r w:rsidDel="00000000" w:rsidR="00000000" w:rsidRPr="00000000">
        <w:rPr>
          <w:rtl w:val="0"/>
        </w:rP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00000000" w:rsidDel="00000000" w:rsidP="00000000" w:rsidRDefault="00000000" w:rsidRPr="00000000" w14:paraId="0000023E">
      <w:pPr>
        <w:rPr/>
      </w:pPr>
      <w:r w:rsidDel="00000000" w:rsidR="00000000" w:rsidRPr="00000000">
        <w:rPr>
          <w:rtl w:val="0"/>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000000" w:rsidDel="00000000" w:rsidP="00000000" w:rsidRDefault="00000000" w:rsidRPr="00000000" w14:paraId="0000023F">
      <w:pPr>
        <w:rPr/>
      </w:pPr>
      <w:r w:rsidDel="00000000" w:rsidR="00000000" w:rsidRPr="00000000">
        <w:rPr>
          <w:rtl w:val="0"/>
        </w:rPr>
        <w:t xml:space="preserve">10.6. Atender integralmente o Edital.</w:t>
      </w:r>
    </w:p>
    <w:p w:rsidR="00000000" w:rsidDel="00000000" w:rsidP="00000000" w:rsidRDefault="00000000" w:rsidRPr="00000000" w14:paraId="00000240">
      <w:pPr>
        <w:rPr/>
      </w:pPr>
      <w:r w:rsidDel="00000000" w:rsidR="00000000" w:rsidRPr="00000000">
        <w:rPr>
          <w:rtl w:val="0"/>
        </w:rPr>
        <w:t xml:space="preserve">10.7. O Contratado deverá, se for o caso, apresentar Programa de Integridade, nos termos da Lei Estadual nº 15.228, de 25 de setembro de 2018 e do seu Regulamento.</w:t>
      </w:r>
    </w:p>
    <w:p w:rsidR="00000000" w:rsidDel="00000000" w:rsidP="00000000" w:rsidRDefault="00000000" w:rsidRPr="00000000" w14:paraId="00000241">
      <w:pPr>
        <w:rPr>
          <w:b w:val="1"/>
        </w:rPr>
      </w:pPr>
      <w:r w:rsidDel="00000000" w:rsidR="00000000" w:rsidRPr="00000000">
        <w:rPr>
          <w:rtl w:val="0"/>
        </w:rPr>
        <w:t xml:space="preserve">10.8. [Reproduzir, se for o caso, outras obrigações específicas previstas no Item </w:t>
      </w:r>
      <w:r w:rsidDel="00000000" w:rsidR="00000000" w:rsidRPr="00000000">
        <w:rPr>
          <w:b w:val="1"/>
          <w:rtl w:val="0"/>
        </w:rPr>
        <w:t xml:space="preserve">Anexo I – FOLHA DE DADOS (CGL 20.3)].</w:t>
      </w:r>
    </w:p>
    <w:p w:rsidR="00000000" w:rsidDel="00000000" w:rsidP="00000000" w:rsidRDefault="00000000" w:rsidRPr="00000000" w14:paraId="00000242">
      <w:pPr>
        <w:rPr>
          <w:b w:val="1"/>
        </w:rPr>
      </w:pPr>
      <w:r w:rsidDel="00000000" w:rsidR="00000000" w:rsidRPr="00000000">
        <w:rPr>
          <w:rtl w:val="0"/>
        </w:rPr>
      </w:r>
    </w:p>
    <w:p w:rsidR="00000000" w:rsidDel="00000000" w:rsidP="00000000" w:rsidRDefault="00000000" w:rsidRPr="00000000" w14:paraId="00000243">
      <w:pPr>
        <w:pStyle w:val="Heading5"/>
        <w:rPr/>
      </w:pPr>
      <w:r w:rsidDel="00000000" w:rsidR="00000000" w:rsidRPr="00000000">
        <w:rPr>
          <w:rtl w:val="0"/>
        </w:rPr>
        <w:t xml:space="preserve">CLÁUSULA DÉCIMA PRIMEIRA – DAS OBRIGAÇÕES DO CONTRATANTE</w:t>
      </w:r>
    </w:p>
    <w:p w:rsidR="00000000" w:rsidDel="00000000" w:rsidP="00000000" w:rsidRDefault="00000000" w:rsidRPr="00000000" w14:paraId="00000244">
      <w:pPr>
        <w:rPr/>
      </w:pPr>
      <w:r w:rsidDel="00000000" w:rsidR="00000000" w:rsidRPr="00000000">
        <w:rPr>
          <w:rtl w:val="0"/>
        </w:rP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45">
      <w:pPr>
        <w:rPr/>
      </w:pPr>
      <w:r w:rsidDel="00000000" w:rsidR="00000000" w:rsidRPr="00000000">
        <w:rPr>
          <w:rtl w:val="0"/>
        </w:rPr>
        <w:t xml:space="preserve">11.2. Exigir o cumprimento de todas as obrigações assumidas pelo contratado, de acordo com as cláusulas contratuais e os termos de sua proposta. </w:t>
      </w:r>
    </w:p>
    <w:p w:rsidR="00000000" w:rsidDel="00000000" w:rsidP="00000000" w:rsidRDefault="00000000" w:rsidRPr="00000000" w14:paraId="00000246">
      <w:pPr>
        <w:rPr/>
      </w:pPr>
      <w:r w:rsidDel="00000000" w:rsidR="00000000" w:rsidRPr="00000000">
        <w:rPr>
          <w:rtl w:val="0"/>
        </w:rPr>
        <w:t xml:space="preserve">11.3. Notificar o contratado por escrito da ocorrência de eventuais imperfeições no curso da execução do contrato, fixando prazo para a sua correção. </w:t>
      </w:r>
    </w:p>
    <w:p w:rsidR="00000000" w:rsidDel="00000000" w:rsidP="00000000" w:rsidRDefault="00000000" w:rsidRPr="00000000" w14:paraId="00000247">
      <w:pPr>
        <w:rPr/>
      </w:pPr>
      <w:r w:rsidDel="00000000" w:rsidR="00000000" w:rsidRPr="00000000">
        <w:rPr>
          <w:rtl w:val="0"/>
        </w:rPr>
        <w:t xml:space="preserve">11.4. Aplicar, garantidos a ampla defesa e o contraditório, as penalidades decorrentes do descumprimento das obrigações contratuais em relação às suas próprias contratações, informando as ocorrências ao órgão gerenciador. </w:t>
      </w:r>
    </w:p>
    <w:p w:rsidR="00000000" w:rsidDel="00000000" w:rsidP="00000000" w:rsidRDefault="00000000" w:rsidRPr="00000000" w14:paraId="00000248">
      <w:pPr>
        <w:rPr/>
      </w:pPr>
      <w:r w:rsidDel="00000000" w:rsidR="00000000" w:rsidRPr="00000000">
        <w:rPr>
          <w:rtl w:val="0"/>
        </w:rPr>
        <w:t xml:space="preserve">11.5. Pagar o contratado o valor resultante do fornecimento, no prazo e condições estabelecidas no Edital e seus anexos. </w:t>
      </w:r>
    </w:p>
    <w:p w:rsidR="00000000" w:rsidDel="00000000" w:rsidP="00000000" w:rsidRDefault="00000000" w:rsidRPr="00000000" w14:paraId="00000249">
      <w:pPr>
        <w:ind w:right="0"/>
        <w:rPr>
          <w:sz w:val="24"/>
          <w:szCs w:val="24"/>
        </w:rPr>
      </w:pPr>
      <w:r w:rsidDel="00000000" w:rsidR="00000000" w:rsidRPr="00000000">
        <w:rPr>
          <w:rtl w:val="0"/>
        </w:rPr>
      </w:r>
    </w:p>
    <w:p w:rsidR="00000000" w:rsidDel="00000000" w:rsidP="00000000" w:rsidRDefault="00000000" w:rsidRPr="00000000" w14:paraId="0000024A">
      <w:pPr>
        <w:pStyle w:val="Heading5"/>
        <w:rPr/>
      </w:pPr>
      <w:r w:rsidDel="00000000" w:rsidR="00000000" w:rsidRPr="00000000">
        <w:rPr>
          <w:rtl w:val="0"/>
        </w:rPr>
        <w:t xml:space="preserve">CLÁUSULA DÉCIMA SEGUNDA – DAS PENALIDADES</w:t>
      </w:r>
    </w:p>
    <w:p w:rsidR="00000000" w:rsidDel="00000000" w:rsidP="00000000" w:rsidRDefault="00000000" w:rsidRPr="00000000" w14:paraId="0000024B">
      <w:pPr>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4C">
      <w:pPr>
        <w:rPr/>
      </w:pPr>
      <w:r w:rsidDel="00000000" w:rsidR="00000000" w:rsidRPr="00000000">
        <w:rPr>
          <w:rtl w:val="0"/>
        </w:rPr>
        <w:t xml:space="preserve">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4D">
      <w:pPr>
        <w:rPr/>
      </w:pPr>
      <w:r w:rsidDel="00000000" w:rsidR="00000000" w:rsidRPr="00000000">
        <w:rPr>
          <w:rtl w:val="0"/>
        </w:rPr>
        <w:t xml:space="preserve">12.2.1. apresentar documentação falsa;</w:t>
      </w:r>
    </w:p>
    <w:p w:rsidR="00000000" w:rsidDel="00000000" w:rsidP="00000000" w:rsidRDefault="00000000" w:rsidRPr="00000000" w14:paraId="0000024E">
      <w:pPr>
        <w:rPr/>
      </w:pPr>
      <w:r w:rsidDel="00000000" w:rsidR="00000000" w:rsidRPr="00000000">
        <w:rPr>
          <w:rtl w:val="0"/>
        </w:rPr>
        <w:t xml:space="preserve">12.2.2. ensejar o retardamento da execução de seu objeto;</w:t>
      </w:r>
    </w:p>
    <w:p w:rsidR="00000000" w:rsidDel="00000000" w:rsidP="00000000" w:rsidRDefault="00000000" w:rsidRPr="00000000" w14:paraId="0000024F">
      <w:pPr>
        <w:rPr/>
      </w:pPr>
      <w:r w:rsidDel="00000000" w:rsidR="00000000" w:rsidRPr="00000000">
        <w:rPr>
          <w:rtl w:val="0"/>
        </w:rPr>
        <w:t xml:space="preserve">12.2.3. falhar na execução do contrato;</w:t>
      </w:r>
    </w:p>
    <w:p w:rsidR="00000000" w:rsidDel="00000000" w:rsidP="00000000" w:rsidRDefault="00000000" w:rsidRPr="00000000" w14:paraId="00000250">
      <w:pPr>
        <w:rPr/>
      </w:pPr>
      <w:r w:rsidDel="00000000" w:rsidR="00000000" w:rsidRPr="00000000">
        <w:rPr>
          <w:rtl w:val="0"/>
        </w:rPr>
        <w:t xml:space="preserve">12.2.4. fraudar a execução do contrato;</w:t>
      </w:r>
    </w:p>
    <w:p w:rsidR="00000000" w:rsidDel="00000000" w:rsidP="00000000" w:rsidRDefault="00000000" w:rsidRPr="00000000" w14:paraId="00000251">
      <w:pPr>
        <w:rPr/>
      </w:pPr>
      <w:r w:rsidDel="00000000" w:rsidR="00000000" w:rsidRPr="00000000">
        <w:rPr>
          <w:rtl w:val="0"/>
        </w:rPr>
        <w:t xml:space="preserve">12.2.5. comportar-se de modo inidôneo;</w:t>
      </w:r>
    </w:p>
    <w:p w:rsidR="00000000" w:rsidDel="00000000" w:rsidP="00000000" w:rsidRDefault="00000000" w:rsidRPr="00000000" w14:paraId="00000252">
      <w:pPr>
        <w:rPr/>
      </w:pPr>
      <w:r w:rsidDel="00000000" w:rsidR="00000000" w:rsidRPr="00000000">
        <w:rPr>
          <w:rtl w:val="0"/>
        </w:rPr>
        <w:t xml:space="preserve">12.2.6. cometer fraude fiscal.</w:t>
      </w:r>
    </w:p>
    <w:p w:rsidR="00000000" w:rsidDel="00000000" w:rsidP="00000000" w:rsidRDefault="00000000" w:rsidRPr="00000000" w14:paraId="00000253">
      <w:pPr>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254">
      <w:pPr>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255">
      <w:pPr>
        <w:rPr/>
      </w:pPr>
      <w:r w:rsidDel="00000000" w:rsidR="00000000" w:rsidRPr="00000000">
        <w:rPr>
          <w:rtl w:val="0"/>
        </w:rPr>
        <w:t xml:space="preserve">12.3.2. deixar de realizar, sem causa justificada, os fornecimentos definidos no contrato por 3 (três) dias seguidos ou por 10 (dez) dias intercalados.</w:t>
      </w:r>
    </w:p>
    <w:p w:rsidR="00000000" w:rsidDel="00000000" w:rsidP="00000000" w:rsidRDefault="00000000" w:rsidRPr="00000000" w14:paraId="00000256">
      <w:pPr>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57">
      <w:pPr>
        <w:rPr/>
      </w:pPr>
      <w:r w:rsidDel="00000000" w:rsidR="00000000" w:rsidRPr="00000000">
        <w:rPr>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58">
      <w:pPr>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59">
      <w:pPr>
        <w:rPr/>
      </w:pPr>
      <w:r w:rsidDel="00000000" w:rsidR="00000000" w:rsidRPr="00000000">
        <w:rPr>
          <w:rtl w:val="0"/>
        </w:rPr>
        <w:t xml:space="preserve">12.6.1. multa:</w:t>
      </w:r>
    </w:p>
    <w:p w:rsidR="00000000" w:rsidDel="00000000" w:rsidP="00000000" w:rsidRDefault="00000000" w:rsidRPr="00000000" w14:paraId="0000025A">
      <w:pPr>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5B">
      <w:pPr>
        <w:rPr/>
      </w:pPr>
      <w:r w:rsidDel="00000000" w:rsidR="00000000" w:rsidRPr="00000000">
        <w:rPr>
          <w:rtl w:val="0"/>
        </w:rPr>
        <w:t xml:space="preserve">12.6.1.2. moratória de até 0,5% por dia de atraso injustificado sobre o valor mensal da contratação, até o limite de 30 dias. </w:t>
      </w:r>
    </w:p>
    <w:p w:rsidR="00000000" w:rsidDel="00000000" w:rsidP="00000000" w:rsidRDefault="00000000" w:rsidRPr="00000000" w14:paraId="0000025C">
      <w:pPr>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5D">
      <w:pPr>
        <w:rPr/>
      </w:pPr>
      <w:r w:rsidDel="00000000" w:rsidR="00000000" w:rsidRPr="00000000">
        <w:rPr>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25E">
      <w:pPr>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5F">
      <w:pPr>
        <w:rPr/>
      </w:pPr>
      <w:r w:rsidDel="00000000" w:rsidR="00000000" w:rsidRPr="00000000">
        <w:rPr>
          <w:rtl w:val="0"/>
        </w:rPr>
        <w:t xml:space="preserve">12.9. O valor da multa poderá ser descontado da garantia contratual.</w:t>
      </w:r>
    </w:p>
    <w:p w:rsidR="00000000" w:rsidDel="00000000" w:rsidP="00000000" w:rsidRDefault="00000000" w:rsidRPr="00000000" w14:paraId="00000260">
      <w:pPr>
        <w:rPr/>
      </w:pPr>
      <w:r w:rsidDel="00000000" w:rsidR="00000000" w:rsidRPr="00000000">
        <w:rPr>
          <w:rtl w:val="0"/>
        </w:rPr>
        <w:t xml:space="preserve">12.9.1. Se a multa for de valor superior ao valor da garantia prestada, além da perda desta, responderá o contratado pela sua diferença, a </w:t>
        <w:tab/>
        <w:t xml:space="preserve">qual será descontada dos pagamentos eventuais devidos pelo contratante. </w:t>
      </w:r>
    </w:p>
    <w:p w:rsidR="00000000" w:rsidDel="00000000" w:rsidP="00000000" w:rsidRDefault="00000000" w:rsidRPr="00000000" w14:paraId="00000261">
      <w:pPr>
        <w:rPr/>
      </w:pPr>
      <w:r w:rsidDel="00000000" w:rsidR="00000000" w:rsidRPr="00000000">
        <w:rPr>
          <w:rtl w:val="0"/>
        </w:rPr>
        <w:t xml:space="preserve">12.9.2.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262">
      <w:pPr>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263">
      <w:pPr>
        <w:rPr/>
      </w:pPr>
      <w:r w:rsidDel="00000000" w:rsidR="00000000" w:rsidRPr="00000000">
        <w:rPr>
          <w:rtl w:val="0"/>
        </w:rPr>
        <w:t xml:space="preserve">12.9.4.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264">
      <w:pPr>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65">
      <w:pPr>
        <w:rPr/>
      </w:pPr>
      <w:r w:rsidDel="00000000" w:rsidR="00000000" w:rsidRPr="00000000">
        <w:rPr>
          <w:rtl w:val="0"/>
        </w:rPr>
        <w:t xml:space="preserve">12.11. A aplicação de sanções não exime o contratado da obrigação de reparar os danos, perdas ou prejuízos que venha a causar ao ente público.</w:t>
      </w:r>
    </w:p>
    <w:p w:rsidR="00000000" w:rsidDel="00000000" w:rsidP="00000000" w:rsidRDefault="00000000" w:rsidRPr="00000000" w14:paraId="00000266">
      <w:pPr>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67">
      <w:pPr>
        <w:rPr/>
      </w:pPr>
      <w:r w:rsidDel="00000000" w:rsidR="00000000" w:rsidRPr="00000000">
        <w:rPr>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268">
      <w:pPr>
        <w:ind w:right="0"/>
        <w:rPr>
          <w:highlight w:val="yellow"/>
        </w:rPr>
      </w:pPr>
      <w:r w:rsidDel="00000000" w:rsidR="00000000" w:rsidRPr="00000000">
        <w:rPr>
          <w:rtl w:val="0"/>
        </w:rPr>
      </w:r>
    </w:p>
    <w:p w:rsidR="00000000" w:rsidDel="00000000" w:rsidP="00000000" w:rsidRDefault="00000000" w:rsidRPr="00000000" w14:paraId="00000269">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26A">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6B">
      <w:pPr>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26C">
      <w:pPr>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26D">
      <w:pPr>
        <w:rPr/>
      </w:pPr>
      <w:r w:rsidDel="00000000" w:rsidR="00000000" w:rsidRPr="00000000">
        <w:rPr>
          <w:rtl w:val="0"/>
        </w:rPr>
        <w:t xml:space="preserve">13.4. O termo de rescisão, sempre que possível, será precedido de:</w:t>
      </w:r>
    </w:p>
    <w:p w:rsidR="00000000" w:rsidDel="00000000" w:rsidP="00000000" w:rsidRDefault="00000000" w:rsidRPr="00000000" w14:paraId="0000026E">
      <w:pPr>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26F">
      <w:pPr>
        <w:rPr/>
      </w:pPr>
      <w:r w:rsidDel="00000000" w:rsidR="00000000" w:rsidRPr="00000000">
        <w:rPr>
          <w:rtl w:val="0"/>
        </w:rPr>
        <w:t xml:space="preserve">13.4.2. relação dos pagamentos já efetuados e ainda devidos;</w:t>
      </w:r>
    </w:p>
    <w:p w:rsidR="00000000" w:rsidDel="00000000" w:rsidP="00000000" w:rsidRDefault="00000000" w:rsidRPr="00000000" w14:paraId="00000270">
      <w:pPr>
        <w:rPr/>
      </w:pPr>
      <w:r w:rsidDel="00000000" w:rsidR="00000000" w:rsidRPr="00000000">
        <w:rPr>
          <w:rtl w:val="0"/>
        </w:rPr>
        <w:t xml:space="preserve">13.4.3. indenizações e multas.</w:t>
      </w:r>
    </w:p>
    <w:p w:rsidR="00000000" w:rsidDel="00000000" w:rsidP="00000000" w:rsidRDefault="00000000" w:rsidRPr="00000000" w14:paraId="00000271">
      <w:pPr>
        <w:ind w:right="0"/>
        <w:rPr>
          <w:b w:val="1"/>
        </w:rPr>
      </w:pPr>
      <w:r w:rsidDel="00000000" w:rsidR="00000000" w:rsidRPr="00000000">
        <w:rPr>
          <w:rtl w:val="0"/>
        </w:rPr>
      </w:r>
    </w:p>
    <w:p w:rsidR="00000000" w:rsidDel="00000000" w:rsidP="00000000" w:rsidRDefault="00000000" w:rsidRPr="00000000" w14:paraId="00000272">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273">
      <w:pPr>
        <w:rPr/>
      </w:pPr>
      <w:r w:rsidDel="00000000" w:rsidR="00000000" w:rsidRPr="00000000">
        <w:rPr>
          <w:rtl w:val="0"/>
        </w:rPr>
        <w:t xml:space="preserve">14.1. É vedado ao contratado:</w:t>
      </w:r>
    </w:p>
    <w:p w:rsidR="00000000" w:rsidDel="00000000" w:rsidP="00000000" w:rsidRDefault="00000000" w:rsidRPr="00000000" w14:paraId="00000274">
      <w:pPr>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275">
      <w:pPr>
        <w:rPr/>
      </w:pPr>
      <w:r w:rsidDel="00000000" w:rsidR="00000000" w:rsidRPr="00000000">
        <w:rPr>
          <w:rtl w:val="0"/>
        </w:rPr>
        <w:t xml:space="preserve">14.1.2. interromper o fornecimento sob alegação de inadimplemento por parte do contratante, salvo nos casos previstos em lei.</w:t>
      </w:r>
    </w:p>
    <w:p w:rsidR="00000000" w:rsidDel="00000000" w:rsidP="00000000" w:rsidRDefault="00000000" w:rsidRPr="00000000" w14:paraId="00000276">
      <w:pPr>
        <w:ind w:right="0"/>
        <w:rPr>
          <w:b w:val="1"/>
        </w:rPr>
      </w:pPr>
      <w:r w:rsidDel="00000000" w:rsidR="00000000" w:rsidRPr="00000000">
        <w:rPr>
          <w:rtl w:val="0"/>
        </w:rPr>
      </w:r>
    </w:p>
    <w:p w:rsidR="00000000" w:rsidDel="00000000" w:rsidP="00000000" w:rsidRDefault="00000000" w:rsidRPr="00000000" w14:paraId="00000277">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278">
      <w:pPr>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279">
      <w:pPr>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7A">
      <w:pPr>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7B">
      <w:pPr>
        <w:ind w:right="0"/>
        <w:rPr>
          <w:b w:val="1"/>
        </w:rPr>
      </w:pPr>
      <w:r w:rsidDel="00000000" w:rsidR="00000000" w:rsidRPr="00000000">
        <w:rPr>
          <w:rtl w:val="0"/>
        </w:rPr>
      </w:r>
    </w:p>
    <w:p w:rsidR="00000000" w:rsidDel="00000000" w:rsidP="00000000" w:rsidRDefault="00000000" w:rsidRPr="00000000" w14:paraId="0000027C">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27D">
      <w:pPr>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27E">
      <w:pPr>
        <w:ind w:right="0"/>
        <w:rPr>
          <w:b w:val="1"/>
        </w:rPr>
      </w:pPr>
      <w:r w:rsidDel="00000000" w:rsidR="00000000" w:rsidRPr="00000000">
        <w:rPr>
          <w:rtl w:val="0"/>
        </w:rPr>
      </w:r>
    </w:p>
    <w:p w:rsidR="00000000" w:rsidDel="00000000" w:rsidP="00000000" w:rsidRDefault="00000000" w:rsidRPr="00000000" w14:paraId="0000027F">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280">
      <w:pPr>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281">
      <w:pPr>
        <w:rPr/>
      </w:pPr>
      <w:r w:rsidDel="00000000" w:rsidR="00000000" w:rsidRPr="00000000">
        <w:rPr>
          <w:rtl w:val="0"/>
        </w:rPr>
        <w:t xml:space="preserve">17.2.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282">
      <w:pPr>
        <w:rPr/>
      </w:pPr>
      <w:r w:rsidDel="00000000" w:rsidR="00000000" w:rsidRPr="00000000">
        <w:rPr>
          <w:rtl w:val="0"/>
        </w:rPr>
        <w:t xml:space="preserve">17.3. Haverá consulta prévia ao CADIN/RS, pelo órgão ou entidade competente, nos termos da Lei nº 10.697/1996, regulamentada pelo Decreto nº 36.888/1996.</w:t>
      </w:r>
    </w:p>
    <w:p w:rsidR="00000000" w:rsidDel="00000000" w:rsidP="00000000" w:rsidRDefault="00000000" w:rsidRPr="00000000" w14:paraId="00000283">
      <w:pPr>
        <w:rPr/>
      </w:pPr>
      <w:r w:rsidDel="00000000" w:rsidR="00000000" w:rsidRPr="00000000">
        <w:rPr>
          <w:rtl w:val="0"/>
        </w:rPr>
        <w:t xml:space="preserve">17.4. O presente contrato somente terá eficácia após publicada a respectiva súmula.</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pStyle w:val="Heading5"/>
        <w:rPr/>
      </w:pPr>
      <w:r w:rsidDel="00000000" w:rsidR="00000000" w:rsidRPr="00000000">
        <w:rPr>
          <w:rtl w:val="0"/>
        </w:rPr>
        <w:t xml:space="preserve">CLÁUSULA DÉCIMA OITAVA - DAS DISPOSIÇÕES GERAIS</w:t>
      </w:r>
    </w:p>
    <w:p w:rsidR="00000000" w:rsidDel="00000000" w:rsidP="00000000" w:rsidRDefault="00000000" w:rsidRPr="00000000" w14:paraId="00000286">
      <w:pPr>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287">
      <w:pPr>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_____________________, ____ de _____________ de ____.</w:t>
      </w:r>
    </w:p>
    <w:p w:rsidR="00000000" w:rsidDel="00000000" w:rsidP="00000000" w:rsidRDefault="00000000" w:rsidRPr="00000000" w14:paraId="0000028B">
      <w:pPr>
        <w:rPr/>
      </w:pPr>
      <w:r w:rsidDel="00000000" w:rsidR="00000000" w:rsidRPr="00000000">
        <w:rPr>
          <w:rtl w:val="0"/>
        </w:rPr>
        <w:t xml:space="preserve">                  CONTRATANTE </w:t>
        <w:tab/>
        <w:tab/>
        <w:tab/>
        <w:tab/>
        <w:t xml:space="preserve">     CONTRATADO</w:t>
      </w:r>
    </w:p>
    <w:p w:rsidR="00000000" w:rsidDel="00000000" w:rsidP="00000000" w:rsidRDefault="00000000" w:rsidRPr="00000000" w14:paraId="0000028C">
      <w:pPr>
        <w:rPr/>
      </w:pPr>
      <w:r w:rsidDel="00000000" w:rsidR="00000000" w:rsidRPr="00000000">
        <w:rPr>
          <w:rtl w:val="0"/>
        </w:rPr>
        <w:t xml:space="preserve">        [Nome da autoridade competente]                                  [Representante]</w:t>
      </w:r>
    </w:p>
    <w:p w:rsidR="00000000" w:rsidDel="00000000" w:rsidP="00000000" w:rsidRDefault="00000000" w:rsidRPr="00000000" w14:paraId="0000028D">
      <w:pPr>
        <w:rPr>
          <w:b w:val="1"/>
          <w:color w:val="000000"/>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28E">
      <w:pPr>
        <w:pStyle w:val="Heading2"/>
        <w:ind w:firstLine="851"/>
        <w:rPr/>
      </w:pPr>
      <w:r w:rsidDel="00000000" w:rsidR="00000000" w:rsidRPr="00000000">
        <w:rPr>
          <w:rtl w:val="0"/>
        </w:rPr>
        <w:t xml:space="preserve">ANEXO IV - DECLARAÇÃO DE ENQUADRAMENTO COMO MICROEMPRESA OU EMPRESA DE PEQUENO PORTE</w:t>
      </w:r>
    </w:p>
    <w:p w:rsidR="00000000" w:rsidDel="00000000" w:rsidP="00000000" w:rsidRDefault="00000000" w:rsidRPr="00000000" w14:paraId="0000028F">
      <w:pPr>
        <w:jc w:val="center"/>
        <w:rPr>
          <w:b w:val="1"/>
        </w:rPr>
      </w:pPr>
      <w:r w:rsidDel="00000000" w:rsidR="00000000" w:rsidRPr="00000000">
        <w:rPr>
          <w:rtl w:val="0"/>
        </w:rPr>
      </w:r>
    </w:p>
    <w:p w:rsidR="00000000" w:rsidDel="00000000" w:rsidP="00000000" w:rsidRDefault="00000000" w:rsidRPr="00000000" w14:paraId="00000290">
      <w:pPr>
        <w:rPr>
          <w:b w:val="1"/>
        </w:rPr>
      </w:pPr>
      <w:r w:rsidDel="00000000" w:rsidR="00000000" w:rsidRPr="00000000">
        <w:rPr>
          <w:rtl w:val="0"/>
        </w:rPr>
      </w:r>
    </w:p>
    <w:p w:rsidR="00000000" w:rsidDel="00000000" w:rsidP="00000000" w:rsidRDefault="00000000" w:rsidRPr="00000000" w14:paraId="00000291">
      <w:pPr>
        <w:rPr>
          <w:b w:val="1"/>
        </w:rPr>
      </w:pPr>
      <w:r w:rsidDel="00000000" w:rsidR="00000000" w:rsidRPr="00000000">
        <w:rPr>
          <w:rtl w:val="0"/>
        </w:rPr>
      </w:r>
    </w:p>
    <w:p w:rsidR="00000000" w:rsidDel="00000000" w:rsidP="00000000" w:rsidRDefault="00000000" w:rsidRPr="00000000" w14:paraId="00000292">
      <w:pPr>
        <w:rPr>
          <w:b w:val="1"/>
        </w:rPr>
      </w:pPr>
      <w:r w:rsidDel="00000000" w:rsidR="00000000" w:rsidRPr="00000000">
        <w:rPr>
          <w:b w:val="1"/>
          <w:rtl w:val="0"/>
        </w:rPr>
        <w:t xml:space="preserve">EDITAL Nº</w:t>
      </w:r>
    </w:p>
    <w:p w:rsidR="00000000" w:rsidDel="00000000" w:rsidP="00000000" w:rsidRDefault="00000000" w:rsidRPr="00000000" w14:paraId="00000293">
      <w:pPr>
        <w:rPr>
          <w:b w:val="1"/>
        </w:rPr>
      </w:pPr>
      <w:r w:rsidDel="00000000" w:rsidR="00000000" w:rsidRPr="00000000">
        <w:rPr>
          <w:b w:val="1"/>
          <w:rtl w:val="0"/>
        </w:rPr>
        <w:t xml:space="preserve">OBJETO: </w:t>
      </w:r>
    </w:p>
    <w:p w:rsidR="00000000" w:rsidDel="00000000" w:rsidP="00000000" w:rsidRDefault="00000000" w:rsidRPr="00000000" w14:paraId="00000294">
      <w:pPr>
        <w:rPr>
          <w:b w:val="1"/>
        </w:rPr>
      </w:pPr>
      <w:r w:rsidDel="00000000" w:rsidR="00000000" w:rsidRPr="00000000">
        <w:rPr>
          <w:b w:val="1"/>
          <w:rtl w:val="0"/>
        </w:rPr>
        <w:t xml:space="preserve">RAZÃO SOCIAL:</w:t>
      </w:r>
    </w:p>
    <w:p w:rsidR="00000000" w:rsidDel="00000000" w:rsidP="00000000" w:rsidRDefault="00000000" w:rsidRPr="00000000" w14:paraId="00000295">
      <w:pPr>
        <w:rPr>
          <w:b w:val="1"/>
        </w:rPr>
      </w:pPr>
      <w:r w:rsidDel="00000000" w:rsidR="00000000" w:rsidRPr="00000000">
        <w:rPr>
          <w:b w:val="1"/>
          <w:rtl w:val="0"/>
        </w:rPr>
        <w:t xml:space="preserve">CNPJ:</w:t>
      </w:r>
    </w:p>
    <w:p w:rsidR="00000000" w:rsidDel="00000000" w:rsidP="00000000" w:rsidRDefault="00000000" w:rsidRPr="00000000" w14:paraId="00000296">
      <w:pPr>
        <w:rPr>
          <w:b w:val="1"/>
        </w:rPr>
      </w:pPr>
      <w:r w:rsidDel="00000000" w:rsidR="00000000" w:rsidRPr="00000000">
        <w:rPr>
          <w:b w:val="1"/>
          <w:rtl w:val="0"/>
        </w:rPr>
        <w:t xml:space="preserve">INSCRIÇÃO ESTADUAL Nº: </w:t>
      </w:r>
    </w:p>
    <w:p w:rsidR="00000000" w:rsidDel="00000000" w:rsidP="00000000" w:rsidRDefault="00000000" w:rsidRPr="00000000" w14:paraId="00000297">
      <w:pPr>
        <w:rPr>
          <w:b w:val="1"/>
        </w:rPr>
      </w:pPr>
      <w:r w:rsidDel="00000000" w:rsidR="00000000" w:rsidRPr="00000000">
        <w:rPr>
          <w:b w:val="1"/>
          <w:rtl w:val="0"/>
        </w:rPr>
        <w:t xml:space="preserve">TELEFONE/E-MAIL:</w:t>
      </w:r>
    </w:p>
    <w:p w:rsidR="00000000" w:rsidDel="00000000" w:rsidP="00000000" w:rsidRDefault="00000000" w:rsidRPr="00000000" w14:paraId="00000298">
      <w:pPr>
        <w:rPr>
          <w:b w:val="1"/>
        </w:rPr>
      </w:pPr>
      <w:r w:rsidDel="00000000" w:rsidR="00000000" w:rsidRPr="00000000">
        <w:rPr>
          <w:rtl w:val="0"/>
        </w:rPr>
      </w:r>
    </w:p>
    <w:p w:rsidR="00000000" w:rsidDel="00000000" w:rsidP="00000000" w:rsidRDefault="00000000" w:rsidRPr="00000000" w14:paraId="00000299">
      <w:pPr>
        <w:rPr>
          <w:b w:val="1"/>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29B">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29C">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29D">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Local e data.</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Representante da Empresa </w:t>
        <w:tab/>
      </w:r>
    </w:p>
    <w:p w:rsidR="00000000" w:rsidDel="00000000" w:rsidP="00000000" w:rsidRDefault="00000000" w:rsidRPr="00000000" w14:paraId="000002A2">
      <w:pPr>
        <w:rPr/>
      </w:pPr>
      <w:r w:rsidDel="00000000" w:rsidR="00000000" w:rsidRPr="00000000">
        <w:rPr>
          <w:rtl w:val="0"/>
        </w:rPr>
        <w:t xml:space="preserve">(Assinatura do representante)</w:t>
      </w:r>
      <w:r w:rsidDel="00000000" w:rsidR="00000000" w:rsidRPr="00000000">
        <w:br w:type="page"/>
      </w:r>
      <w:r w:rsidDel="00000000" w:rsidR="00000000" w:rsidRPr="00000000">
        <w:rPr>
          <w:rtl w:val="0"/>
        </w:rPr>
      </w:r>
    </w:p>
    <w:p w:rsidR="00000000" w:rsidDel="00000000" w:rsidP="00000000" w:rsidRDefault="00000000" w:rsidRPr="00000000" w14:paraId="000002A3">
      <w:pPr>
        <w:pStyle w:val="Heading2"/>
        <w:ind w:firstLine="851"/>
        <w:rPr>
          <w:color w:val="000000"/>
        </w:rPr>
      </w:pPr>
      <w:r w:rsidDel="00000000" w:rsidR="00000000" w:rsidRPr="00000000">
        <w:rPr>
          <w:rtl w:val="0"/>
        </w:rPr>
        <w:t xml:space="preserve">ANEXO V - DECLARAÇÃO DE IMPOSSIBILIDADE DE APRESENTAÇÃO DE DOCUMENTOS DE HABILITAÇÃO</w:t>
      </w:r>
      <w:r w:rsidDel="00000000" w:rsidR="00000000" w:rsidRPr="00000000">
        <w:rPr>
          <w:rtl w:val="0"/>
        </w:rPr>
      </w:r>
    </w:p>
    <w:p w:rsidR="00000000" w:rsidDel="00000000" w:rsidP="00000000" w:rsidRDefault="00000000" w:rsidRPr="00000000" w14:paraId="000002A4">
      <w:pPr>
        <w:spacing w:line="362" w:lineRule="auto"/>
        <w:rPr/>
      </w:pPr>
      <w:r w:rsidDel="00000000" w:rsidR="00000000" w:rsidRPr="00000000">
        <w:rPr>
          <w:rtl w:val="0"/>
        </w:rPr>
      </w:r>
    </w:p>
    <w:p w:rsidR="00000000" w:rsidDel="00000000" w:rsidP="00000000" w:rsidRDefault="00000000" w:rsidRPr="00000000" w14:paraId="000002A5">
      <w:pPr>
        <w:spacing w:line="348" w:lineRule="auto"/>
        <w:rPr/>
      </w:pPr>
      <w:r w:rsidDel="00000000" w:rsidR="00000000" w:rsidRPr="00000000">
        <w:rPr>
          <w:rtl w:val="0"/>
        </w:rPr>
      </w:r>
    </w:p>
    <w:p w:rsidR="00000000" w:rsidDel="00000000" w:rsidP="00000000" w:rsidRDefault="00000000" w:rsidRPr="00000000" w14:paraId="000002A6">
      <w:pPr>
        <w:spacing w:line="348" w:lineRule="auto"/>
        <w:rPr/>
      </w:pPr>
      <w:r w:rsidDel="00000000" w:rsidR="00000000" w:rsidRPr="00000000">
        <w:rPr>
          <w:rtl w:val="0"/>
        </w:rPr>
      </w:r>
    </w:p>
    <w:p w:rsidR="00000000" w:rsidDel="00000000" w:rsidP="00000000" w:rsidRDefault="00000000" w:rsidRPr="00000000" w14:paraId="000002A7">
      <w:pPr>
        <w:spacing w:line="348" w:lineRule="auto"/>
        <w:rPr/>
      </w:pPr>
      <w:r w:rsidDel="00000000" w:rsidR="00000000" w:rsidRPr="00000000">
        <w:rPr>
          <w:rtl w:val="0"/>
        </w:rPr>
        <w:t xml:space="preserve">A empresa _________________________________________________ declara, por meio de seu representante legal abaixo assinado e sob as penas da lei, que os documentos habilitatórios abaixo listados exigidos no edital não possuem equivalência em nosso País.</w:t>
      </w:r>
    </w:p>
    <w:p w:rsidR="00000000" w:rsidDel="00000000" w:rsidP="00000000" w:rsidRDefault="00000000" w:rsidRPr="00000000" w14:paraId="000002A8">
      <w:pPr>
        <w:spacing w:line="200" w:lineRule="auto"/>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12700" cy="4445"/>
                <wp:effectExtent b="0" l="0" r="0" t="0"/>
                <wp:wrapNone/>
                <wp:docPr id="6" name=""/>
                <a:graphic>
                  <a:graphicData uri="http://schemas.microsoft.com/office/word/2010/wordprocessingShape">
                    <wps:wsp>
                      <wps:cNvCnPr/>
                      <wps:spPr>
                        <a:xfrm>
                          <a:off x="5343778" y="3777778"/>
                          <a:ext cx="4445" cy="444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12700" cy="4445"/>
                <wp:effectExtent b="0" l="0" r="0" t="0"/>
                <wp:wrapNone/>
                <wp:docPr id="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2700" cy="4445"/>
                        </a:xfrm>
                        <a:prstGeom prst="rect"/>
                        <a:ln/>
                      </pic:spPr>
                    </pic:pic>
                  </a:graphicData>
                </a:graphic>
              </wp:anchor>
            </w:drawing>
          </mc:Fallback>
        </mc:AlternateContent>
      </w:r>
    </w:p>
    <w:p w:rsidR="00000000" w:rsidDel="00000000" w:rsidP="00000000" w:rsidRDefault="00000000" w:rsidRPr="00000000" w14:paraId="000002A9">
      <w:pPr>
        <w:spacing w:line="228" w:lineRule="auto"/>
        <w:rPr/>
      </w:pPr>
      <w:r w:rsidDel="00000000" w:rsidR="00000000" w:rsidRPr="00000000">
        <w:rPr>
          <w:rtl w:val="0"/>
        </w:rPr>
      </w:r>
    </w:p>
    <w:tbl>
      <w:tblPr>
        <w:tblStyle w:val="Table3"/>
        <w:tblW w:w="9187.0" w:type="dxa"/>
        <w:jc w:val="left"/>
        <w:tblInd w:w="99.0" w:type="dxa"/>
        <w:tblLayout w:type="fixed"/>
        <w:tblLook w:val="0400"/>
      </w:tblPr>
      <w:tblGrid>
        <w:gridCol w:w="2440"/>
        <w:gridCol w:w="6747"/>
        <w:tblGridChange w:id="0">
          <w:tblGrid>
            <w:gridCol w:w="2440"/>
            <w:gridCol w:w="67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rPr/>
            </w:pPr>
            <w:r w:rsidDel="00000000" w:rsidR="00000000" w:rsidRPr="00000000">
              <w:rPr>
                <w:rtl w:val="0"/>
              </w:rPr>
              <w:t xml:space="preserve">ITEM DO EDITAL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rPr/>
            </w:pPr>
            <w:r w:rsidDel="00000000" w:rsidR="00000000" w:rsidRPr="00000000">
              <w:rPr>
                <w:rtl w:val="0"/>
              </w:rPr>
              <w:t xml:space="preserve">DOCUMENTAÇÃO EXIGIDA NO EDITAL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rPr/>
            </w:pPr>
            <w:r w:rsidDel="00000000" w:rsidR="00000000" w:rsidRPr="00000000">
              <w:rPr>
                <w:rtl w:val="0"/>
              </w:rPr>
            </w:r>
          </w:p>
        </w:tc>
      </w:tr>
    </w:tbl>
    <w:p w:rsidR="00000000" w:rsidDel="00000000" w:rsidP="00000000" w:rsidRDefault="00000000" w:rsidRPr="00000000" w14:paraId="000002B6">
      <w:pPr>
        <w:spacing w:line="200" w:lineRule="auto"/>
        <w:rPr/>
      </w:pPr>
      <w:r w:rsidDel="00000000" w:rsidR="00000000" w:rsidRPr="00000000">
        <w:rPr>
          <w:rtl w:val="0"/>
        </w:rPr>
      </w:r>
    </w:p>
    <w:p w:rsidR="00000000" w:rsidDel="00000000" w:rsidP="00000000" w:rsidRDefault="00000000" w:rsidRPr="00000000" w14:paraId="000002B7">
      <w:pPr>
        <w:spacing w:line="200" w:lineRule="auto"/>
        <w:rPr/>
      </w:pPr>
      <w:r w:rsidDel="00000000" w:rsidR="00000000" w:rsidRPr="00000000">
        <w:rPr>
          <w:rtl w:val="0"/>
        </w:rPr>
      </w:r>
    </w:p>
    <w:p w:rsidR="00000000" w:rsidDel="00000000" w:rsidP="00000000" w:rsidRDefault="00000000" w:rsidRPr="00000000" w14:paraId="000002B8">
      <w:pPr>
        <w:spacing w:line="348" w:lineRule="auto"/>
        <w:rPr/>
      </w:pPr>
      <w:r w:rsidDel="00000000" w:rsidR="00000000" w:rsidRPr="00000000">
        <w:rPr>
          <w:rtl w:val="0"/>
        </w:rPr>
        <w:t xml:space="preserve">A empresa _________________________________________________ declara que está ciente da responsabilidade civil e criminal decorrente da não veracidade das informações prestadas, como também das sanções administrativas e penais a que está sujeita no Brasil, caso o teor deste instrumento não seja condizente com a situação atual real.</w:t>
      </w:r>
    </w:p>
    <w:p w:rsidR="00000000" w:rsidDel="00000000" w:rsidP="00000000" w:rsidRDefault="00000000" w:rsidRPr="00000000" w14:paraId="000002B9">
      <w:pPr>
        <w:spacing w:line="200" w:lineRule="auto"/>
        <w:rPr/>
      </w:pPr>
      <w:r w:rsidDel="00000000" w:rsidR="00000000" w:rsidRPr="00000000">
        <w:rPr>
          <w:rtl w:val="0"/>
        </w:rPr>
      </w:r>
    </w:p>
    <w:p w:rsidR="00000000" w:rsidDel="00000000" w:rsidP="00000000" w:rsidRDefault="00000000" w:rsidRPr="00000000" w14:paraId="000002BA">
      <w:pPr>
        <w:spacing w:line="221" w:lineRule="auto"/>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___________________, ____ de _________________ de __________.</w:t>
      </w:r>
    </w:p>
    <w:p w:rsidR="00000000" w:rsidDel="00000000" w:rsidP="00000000" w:rsidRDefault="00000000" w:rsidRPr="00000000" w14:paraId="000002BC">
      <w:pPr>
        <w:spacing w:line="200" w:lineRule="auto"/>
        <w:rPr/>
      </w:pPr>
      <w:r w:rsidDel="00000000" w:rsidR="00000000" w:rsidRPr="00000000">
        <w:rPr>
          <w:rtl w:val="0"/>
        </w:rPr>
      </w:r>
    </w:p>
    <w:p w:rsidR="00000000" w:rsidDel="00000000" w:rsidP="00000000" w:rsidRDefault="00000000" w:rsidRPr="00000000" w14:paraId="000002BD">
      <w:pPr>
        <w:spacing w:line="352" w:lineRule="auto"/>
        <w:rPr/>
      </w:pPr>
      <w:r w:rsidDel="00000000" w:rsidR="00000000" w:rsidRPr="00000000">
        <w:rPr>
          <w:rtl w:val="0"/>
        </w:rPr>
      </w:r>
    </w:p>
    <w:p w:rsidR="00000000" w:rsidDel="00000000" w:rsidP="00000000" w:rsidRDefault="00000000" w:rsidRPr="00000000" w14:paraId="000002BE">
      <w:pPr>
        <w:spacing w:line="228" w:lineRule="auto"/>
        <w:ind w:left="2740" w:firstLine="0"/>
        <w:rPr/>
      </w:pPr>
      <w:r w:rsidDel="00000000" w:rsidR="00000000" w:rsidRPr="00000000">
        <w:rPr>
          <w:rtl w:val="0"/>
        </w:rPr>
        <w:t xml:space="preserve">_______________________________</w:t>
      </w:r>
    </w:p>
    <w:p w:rsidR="00000000" w:rsidDel="00000000" w:rsidP="00000000" w:rsidRDefault="00000000" w:rsidRPr="00000000" w14:paraId="000002BF">
      <w:pPr>
        <w:spacing w:line="138" w:lineRule="auto"/>
        <w:rPr/>
      </w:pPr>
      <w:r w:rsidDel="00000000" w:rsidR="00000000" w:rsidRPr="00000000">
        <w:rPr>
          <w:rtl w:val="0"/>
        </w:rPr>
      </w:r>
    </w:p>
    <w:p w:rsidR="00000000" w:rsidDel="00000000" w:rsidP="00000000" w:rsidRDefault="00000000" w:rsidRPr="00000000" w14:paraId="000002C0">
      <w:pPr>
        <w:ind w:left="3700" w:firstLine="0"/>
        <w:rPr/>
      </w:pPr>
      <w:r w:rsidDel="00000000" w:rsidR="00000000" w:rsidRPr="00000000">
        <w:rPr>
          <w:rtl w:val="0"/>
        </w:rPr>
        <w:t xml:space="preserve">(representante legal)</w:t>
      </w:r>
    </w:p>
    <w:p w:rsidR="00000000" w:rsidDel="00000000" w:rsidP="00000000" w:rsidRDefault="00000000" w:rsidRPr="00000000" w14:paraId="000002C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C2">
      <w:pPr>
        <w:pStyle w:val="Heading2"/>
        <w:ind w:firstLine="851"/>
        <w:rPr/>
      </w:pPr>
      <w:r w:rsidDel="00000000" w:rsidR="00000000" w:rsidRPr="00000000">
        <w:rPr>
          <w:rtl w:val="0"/>
        </w:rPr>
        <w:t xml:space="preserve">ANEXO VI - ANÁLISE CONTÁBIL DA CAPACIDADE FINANCEIRA DE LICITANTE</w:t>
      </w:r>
    </w:p>
    <w:p w:rsidR="00000000" w:rsidDel="00000000" w:rsidP="00000000" w:rsidRDefault="00000000" w:rsidRPr="00000000" w14:paraId="000002C3">
      <w:pPr>
        <w:jc w:val="center"/>
        <w:rPr>
          <w:b w:val="1"/>
        </w:rPr>
      </w:pPr>
      <w:r w:rsidDel="00000000" w:rsidR="00000000" w:rsidRPr="00000000">
        <w:rPr>
          <w:rtl w:val="0"/>
        </w:rPr>
      </w:r>
    </w:p>
    <w:tbl>
      <w:tblPr>
        <w:tblStyle w:val="Table4"/>
        <w:tblW w:w="11057.0" w:type="dxa"/>
        <w:jc w:val="left"/>
        <w:tblInd w:w="-1139.0" w:type="dxa"/>
        <w:tblLayout w:type="fixed"/>
        <w:tblLook w:val="0400"/>
      </w:tblPr>
      <w:tblGrid>
        <w:gridCol w:w="464"/>
        <w:gridCol w:w="211"/>
        <w:gridCol w:w="280"/>
        <w:gridCol w:w="2389"/>
        <w:gridCol w:w="954"/>
        <w:gridCol w:w="867"/>
        <w:gridCol w:w="106"/>
        <w:gridCol w:w="433"/>
        <w:gridCol w:w="418"/>
        <w:gridCol w:w="60"/>
        <w:gridCol w:w="365"/>
        <w:gridCol w:w="606"/>
        <w:gridCol w:w="387"/>
        <w:gridCol w:w="63"/>
        <w:gridCol w:w="12"/>
        <w:gridCol w:w="944"/>
        <w:gridCol w:w="107"/>
        <w:gridCol w:w="527"/>
        <w:gridCol w:w="252"/>
        <w:gridCol w:w="24"/>
        <w:gridCol w:w="103"/>
        <w:gridCol w:w="188"/>
        <w:gridCol w:w="32"/>
        <w:gridCol w:w="240"/>
        <w:gridCol w:w="44"/>
        <w:gridCol w:w="228"/>
        <w:gridCol w:w="193"/>
        <w:gridCol w:w="25"/>
        <w:gridCol w:w="113"/>
        <w:gridCol w:w="422"/>
        <w:tblGridChange w:id="0">
          <w:tblGrid>
            <w:gridCol w:w="464"/>
            <w:gridCol w:w="211"/>
            <w:gridCol w:w="280"/>
            <w:gridCol w:w="2389"/>
            <w:gridCol w:w="954"/>
            <w:gridCol w:w="867"/>
            <w:gridCol w:w="106"/>
            <w:gridCol w:w="433"/>
            <w:gridCol w:w="418"/>
            <w:gridCol w:w="60"/>
            <w:gridCol w:w="365"/>
            <w:gridCol w:w="606"/>
            <w:gridCol w:w="387"/>
            <w:gridCol w:w="63"/>
            <w:gridCol w:w="12"/>
            <w:gridCol w:w="944"/>
            <w:gridCol w:w="107"/>
            <w:gridCol w:w="527"/>
            <w:gridCol w:w="252"/>
            <w:gridCol w:w="24"/>
            <w:gridCol w:w="103"/>
            <w:gridCol w:w="188"/>
            <w:gridCol w:w="32"/>
            <w:gridCol w:w="240"/>
            <w:gridCol w:w="44"/>
            <w:gridCol w:w="228"/>
            <w:gridCol w:w="193"/>
            <w:gridCol w:w="25"/>
            <w:gridCol w:w="113"/>
            <w:gridCol w:w="42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4">
            <w:pPr>
              <w:spacing w:line="252.00000000000003" w:lineRule="auto"/>
              <w:rPr>
                <w:sz w:val="14"/>
                <w:szCs w:val="14"/>
              </w:rPr>
            </w:pPr>
            <w:r w:rsidDel="00000000" w:rsidR="00000000" w:rsidRPr="00000000">
              <w:rPr/>
              <w:drawing>
                <wp:inline distB="0" distT="0" distL="0" distR="0">
                  <wp:extent cx="295275" cy="371475"/>
                  <wp:effectExtent b="0" l="0" r="0" t="0"/>
                  <wp:docPr id="7"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C6">
            <w:pPr>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2C7">
            <w:pPr>
              <w:spacing w:line="252.00000000000003"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C">
            <w:pPr>
              <w:spacing w:line="252.00000000000003"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spacing w:line="252.00000000000003"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A">
            <w:pPr>
              <w:spacing w:line="252.00000000000003"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2EB">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A">
            <w:pPr>
              <w:spacing w:line="252.00000000000003"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2FB">
            <w:pPr>
              <w:spacing w:line="252.00000000000003"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3">
            <w:pPr>
              <w:spacing w:line="252.00000000000003"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1">
            <w:pPr>
              <w:spacing w:line="252.00000000000003"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F">
            <w:pPr>
              <w:spacing w:line="252.00000000000003"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0">
            <w:pPr>
              <w:spacing w:line="252.00000000000003"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D">
            <w:pPr>
              <w:spacing w:line="252.00000000000003"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5E">
            <w:pPr>
              <w:spacing w:line="252.00000000000003"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1">
            <w:pPr>
              <w:spacing w:line="252.00000000000003"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62">
            <w:pPr>
              <w:spacing w:line="252.00000000000003"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C">
            <w:pPr>
              <w:spacing w:line="252.00000000000003"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6D">
            <w:pPr>
              <w:spacing w:line="252.00000000000003"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1">
            <w:pPr>
              <w:spacing w:line="252.00000000000003"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72">
            <w:pPr>
              <w:spacing w:line="252.00000000000003"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8">
            <w:pPr>
              <w:spacing w:line="252.00000000000003"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79">
            <w:pPr>
              <w:spacing w:line="252.00000000000003"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0">
            <w:pPr>
              <w:spacing w:line="252.00000000000003"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E">
            <w:pPr>
              <w:spacing w:line="252.00000000000003"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F">
            <w:pPr>
              <w:spacing w:line="252.00000000000003"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C">
            <w:pPr>
              <w:rPr>
                <w:sz w:val="14"/>
                <w:szCs w:val="14"/>
              </w:rPr>
            </w:pPr>
            <w:r w:rsidDel="00000000" w:rsidR="00000000" w:rsidRPr="00000000">
              <w:rPr>
                <w:sz w:val="14"/>
                <w:szCs w:val="14"/>
                <w:rtl w:val="0"/>
              </w:rPr>
              <w:t xml:space="preserve">CGC/MF:</w:t>
            </w:r>
          </w:p>
          <w:p w:rsidR="00000000" w:rsidDel="00000000" w:rsidP="00000000" w:rsidRDefault="00000000" w:rsidRPr="00000000" w14:paraId="000003BD">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A">
            <w:pPr>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3CB">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3">
            <w:pPr>
              <w:rPr>
                <w:sz w:val="14"/>
                <w:szCs w:val="14"/>
              </w:rPr>
            </w:pPr>
            <w:r w:rsidDel="00000000" w:rsidR="00000000" w:rsidRPr="00000000">
              <w:rPr>
                <w:sz w:val="14"/>
                <w:szCs w:val="14"/>
                <w:rtl w:val="0"/>
              </w:rPr>
              <w:t xml:space="preserve">CNAE</w:t>
            </w:r>
          </w:p>
          <w:p w:rsidR="00000000" w:rsidDel="00000000" w:rsidP="00000000" w:rsidRDefault="00000000" w:rsidRPr="00000000" w14:paraId="000003D4">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C">
            <w:pPr>
              <w:rPr>
                <w:sz w:val="14"/>
                <w:szCs w:val="14"/>
              </w:rPr>
            </w:pPr>
            <w:r w:rsidDel="00000000" w:rsidR="00000000" w:rsidRPr="00000000">
              <w:rPr>
                <w:sz w:val="14"/>
                <w:szCs w:val="14"/>
                <w:rtl w:val="0"/>
              </w:rPr>
              <w:t xml:space="preserve">SE</w:t>
            </w:r>
          </w:p>
          <w:p w:rsidR="00000000" w:rsidDel="00000000" w:rsidP="00000000" w:rsidRDefault="00000000" w:rsidRPr="00000000" w14:paraId="000003DD">
            <w:pPr>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E">
            <w:pPr>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3DF">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9">
            <w:pPr>
              <w:rPr>
                <w:sz w:val="14"/>
                <w:szCs w:val="14"/>
              </w:rPr>
            </w:pPr>
            <w:r w:rsidDel="00000000" w:rsidR="00000000" w:rsidRPr="00000000">
              <w:rPr>
                <w:sz w:val="14"/>
                <w:szCs w:val="14"/>
                <w:rtl w:val="0"/>
              </w:rPr>
              <w:t xml:space="preserve">CNJ</w:t>
            </w:r>
          </w:p>
          <w:p w:rsidR="00000000" w:rsidDel="00000000" w:rsidP="00000000" w:rsidRDefault="00000000" w:rsidRPr="00000000" w14:paraId="000003EA">
            <w:pPr>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8">
            <w:pPr>
              <w:rPr>
                <w:sz w:val="14"/>
                <w:szCs w:val="14"/>
              </w:rPr>
            </w:pPr>
            <w:r w:rsidDel="00000000" w:rsidR="00000000" w:rsidRPr="00000000">
              <w:rPr>
                <w:sz w:val="14"/>
                <w:szCs w:val="14"/>
                <w:rtl w:val="0"/>
              </w:rPr>
              <w:t xml:space="preserve">CGC/TE</w:t>
            </w:r>
          </w:p>
          <w:p w:rsidR="00000000" w:rsidDel="00000000" w:rsidP="00000000" w:rsidRDefault="00000000" w:rsidRPr="00000000" w14:paraId="000003F9">
            <w:pPr>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F">
            <w:pPr>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00">
            <w:pPr>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E">
            <w:pPr>
              <w:rPr>
                <w:sz w:val="14"/>
                <w:szCs w:val="14"/>
              </w:rPr>
            </w:pPr>
            <w:r w:rsidDel="00000000" w:rsidR="00000000" w:rsidRPr="00000000">
              <w:rPr>
                <w:sz w:val="14"/>
                <w:szCs w:val="14"/>
                <w:rtl w:val="0"/>
              </w:rPr>
              <w:t xml:space="preserve">NÚMERO</w:t>
            </w:r>
          </w:p>
          <w:p w:rsidR="00000000" w:rsidDel="00000000" w:rsidP="00000000" w:rsidRDefault="00000000" w:rsidRPr="00000000" w14:paraId="0000040F">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8">
            <w:pPr>
              <w:rPr>
                <w:sz w:val="14"/>
                <w:szCs w:val="14"/>
              </w:rPr>
            </w:pPr>
            <w:r w:rsidDel="00000000" w:rsidR="00000000" w:rsidRPr="00000000">
              <w:rPr>
                <w:sz w:val="14"/>
                <w:szCs w:val="14"/>
                <w:rtl w:val="0"/>
              </w:rPr>
              <w:t xml:space="preserve">CONJ.</w:t>
            </w:r>
          </w:p>
          <w:p w:rsidR="00000000" w:rsidDel="00000000" w:rsidP="00000000" w:rsidRDefault="00000000" w:rsidRPr="00000000" w14:paraId="00000419">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E">
            <w:pPr>
              <w:rPr>
                <w:sz w:val="14"/>
                <w:szCs w:val="14"/>
              </w:rPr>
            </w:pPr>
            <w:r w:rsidDel="00000000" w:rsidR="00000000" w:rsidRPr="00000000">
              <w:rPr>
                <w:sz w:val="14"/>
                <w:szCs w:val="14"/>
                <w:rtl w:val="0"/>
              </w:rPr>
              <w:t xml:space="preserve">CEP</w:t>
            </w:r>
          </w:p>
          <w:p w:rsidR="00000000" w:rsidDel="00000000" w:rsidP="00000000" w:rsidRDefault="00000000" w:rsidRPr="00000000" w14:paraId="0000041F">
            <w:pPr>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1">
            <w:pPr>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22">
            <w:pPr>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5">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436">
            <w:pPr>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1">
            <w:pPr>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42">
            <w:pPr>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8">
            <w:pPr>
              <w:spacing w:line="252.00000000000003"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F">
            <w:pPr>
              <w:spacing w:line="252.00000000000003"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9">
            <w:pPr>
              <w:spacing w:line="252.00000000000003"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0">
            <w:pPr>
              <w:spacing w:line="252.00000000000003"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E">
            <w:pPr>
              <w:spacing w:line="252.00000000000003"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F">
            <w:pPr>
              <w:spacing w:line="252.00000000000003"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C">
            <w:pPr>
              <w:rPr>
                <w:sz w:val="14"/>
                <w:szCs w:val="14"/>
              </w:rPr>
            </w:pPr>
            <w:r w:rsidDel="00000000" w:rsidR="00000000" w:rsidRPr="00000000">
              <w:rPr>
                <w:sz w:val="14"/>
                <w:szCs w:val="14"/>
                <w:rtl w:val="0"/>
              </w:rPr>
              <w:t xml:space="preserve">NOME: </w:t>
            </w:r>
          </w:p>
          <w:p w:rsidR="00000000" w:rsidDel="00000000" w:rsidP="00000000" w:rsidRDefault="00000000" w:rsidRPr="00000000" w14:paraId="0000049D">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6">
            <w:pPr>
              <w:rPr>
                <w:sz w:val="14"/>
                <w:szCs w:val="14"/>
              </w:rPr>
            </w:pPr>
            <w:r w:rsidDel="00000000" w:rsidR="00000000" w:rsidRPr="00000000">
              <w:rPr>
                <w:sz w:val="14"/>
                <w:szCs w:val="14"/>
                <w:rtl w:val="0"/>
              </w:rPr>
              <w:t xml:space="preserve">CP</w:t>
            </w:r>
          </w:p>
          <w:p w:rsidR="00000000" w:rsidDel="00000000" w:rsidP="00000000" w:rsidRDefault="00000000" w:rsidRPr="00000000" w14:paraId="000004A7">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9">
            <w:pPr>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4AA">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8">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4B9">
            <w:pPr>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E">
            <w:pPr>
              <w:spacing w:line="252.00000000000003"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4BF">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E">
            <w:pPr>
              <w:spacing w:line="252.00000000000003"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CF">
            <w:pPr>
              <w:spacing w:line="252.00000000000003"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7">
            <w:pPr>
              <w:spacing w:line="252.00000000000003"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D8">
            <w:pPr>
              <w:spacing w:line="252.00000000000003"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C">
            <w:pPr>
              <w:spacing w:line="252.00000000000003"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DD">
            <w:pPr>
              <w:spacing w:line="252.00000000000003"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0">
            <w:pPr>
              <w:spacing w:line="252.00000000000003"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E">
            <w:pPr>
              <w:spacing w:line="252.00000000000003"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F">
            <w:pPr>
              <w:spacing w:line="252.00000000000003"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C">
            <w:pPr>
              <w:spacing w:line="252.00000000000003"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1D">
            <w:pPr>
              <w:spacing w:line="252.00000000000003"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E">
            <w:pPr>
              <w:spacing w:line="252.00000000000003"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2F">
            <w:pPr>
              <w:spacing w:line="252.00000000000003"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C">
            <w:pPr>
              <w:spacing w:line="252.00000000000003"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A">
            <w:pPr>
              <w:spacing w:line="252.00000000000003"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B">
            <w:pPr>
              <w:spacing w:line="252.00000000000003"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1">
            <w:pPr>
              <w:spacing w:line="252.00000000000003"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2">
            <w:pPr>
              <w:spacing w:line="252.00000000000003"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8">
            <w:pPr>
              <w:spacing w:line="252.00000000000003"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D">
            <w:pPr>
              <w:spacing w:line="252.00000000000003"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F">
            <w:pPr>
              <w:spacing w:line="252.00000000000003"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5">
            <w:pPr>
              <w:spacing w:line="252.00000000000003"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8">
            <w:pPr>
              <w:spacing w:line="252.00000000000003"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C">
            <w:pPr>
              <w:spacing w:line="252.00000000000003"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2">
            <w:pPr>
              <w:spacing w:line="252.00000000000003"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6">
            <w:pPr>
              <w:spacing w:line="252.00000000000003"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7">
            <w:pPr>
              <w:spacing w:line="252.00000000000003"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B">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D">
            <w:pPr>
              <w:spacing w:line="252.00000000000003"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E">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59F">
            <w:pPr>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4">
            <w:pPr>
              <w:spacing w:line="252.00000000000003" w:lineRule="auto"/>
              <w:rPr>
                <w:sz w:val="14"/>
                <w:szCs w:val="14"/>
              </w:rPr>
            </w:pPr>
            <w:r w:rsidDel="00000000" w:rsidR="00000000" w:rsidRPr="00000000">
              <w:rPr>
                <w:rtl w:val="0"/>
              </w:rPr>
            </w:r>
          </w:p>
          <w:p w:rsidR="00000000" w:rsidDel="00000000" w:rsidP="00000000" w:rsidRDefault="00000000" w:rsidRPr="00000000" w14:paraId="000005A5">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8">
            <w:pPr>
              <w:spacing w:line="252.00000000000003" w:lineRule="auto"/>
              <w:rPr>
                <w:sz w:val="14"/>
                <w:szCs w:val="14"/>
              </w:rPr>
            </w:pPr>
            <w:r w:rsidDel="00000000" w:rsidR="00000000" w:rsidRPr="00000000">
              <w:rPr>
                <w:rtl w:val="0"/>
              </w:rPr>
            </w:r>
          </w:p>
          <w:p w:rsidR="00000000" w:rsidDel="00000000" w:rsidP="00000000" w:rsidRDefault="00000000" w:rsidRPr="00000000" w14:paraId="000005A9">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D">
            <w:pPr>
              <w:spacing w:line="252.00000000000003" w:lineRule="auto"/>
              <w:rPr>
                <w:sz w:val="14"/>
                <w:szCs w:val="14"/>
              </w:rPr>
            </w:pPr>
            <w:r w:rsidDel="00000000" w:rsidR="00000000" w:rsidRPr="00000000">
              <w:rPr>
                <w:rtl w:val="0"/>
              </w:rPr>
            </w:r>
          </w:p>
          <w:p w:rsidR="00000000" w:rsidDel="00000000" w:rsidP="00000000" w:rsidRDefault="00000000" w:rsidRPr="00000000" w14:paraId="000005AE">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4">
            <w:pPr>
              <w:spacing w:line="252.00000000000003" w:lineRule="auto"/>
              <w:rPr>
                <w:sz w:val="14"/>
                <w:szCs w:val="14"/>
              </w:rPr>
            </w:pPr>
            <w:r w:rsidDel="00000000" w:rsidR="00000000" w:rsidRPr="00000000">
              <w:rPr>
                <w:rtl w:val="0"/>
              </w:rPr>
            </w:r>
          </w:p>
          <w:p w:rsidR="00000000" w:rsidDel="00000000" w:rsidP="00000000" w:rsidRDefault="00000000" w:rsidRPr="00000000" w14:paraId="000005B5">
            <w:pPr>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9">
            <w:pPr>
              <w:spacing w:line="252.00000000000003"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A">
            <w:pPr>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E">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7">
            <w:pPr>
              <w:spacing w:line="252.00000000000003"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8">
            <w:pPr>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C">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E">
            <w:pPr>
              <w:spacing w:line="252.00000000000003"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F">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5E0">
            <w:pPr>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5">
            <w:pPr>
              <w:spacing w:line="252.00000000000003" w:lineRule="auto"/>
              <w:rPr>
                <w:sz w:val="14"/>
                <w:szCs w:val="14"/>
              </w:rPr>
            </w:pPr>
            <w:r w:rsidDel="00000000" w:rsidR="00000000" w:rsidRPr="00000000">
              <w:rPr>
                <w:rtl w:val="0"/>
              </w:rPr>
            </w:r>
          </w:p>
          <w:p w:rsidR="00000000" w:rsidDel="00000000" w:rsidP="00000000" w:rsidRDefault="00000000" w:rsidRPr="00000000" w14:paraId="000005E6">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9">
            <w:pPr>
              <w:spacing w:line="252.00000000000003" w:lineRule="auto"/>
              <w:rPr>
                <w:sz w:val="14"/>
                <w:szCs w:val="14"/>
              </w:rPr>
            </w:pPr>
            <w:r w:rsidDel="00000000" w:rsidR="00000000" w:rsidRPr="00000000">
              <w:rPr>
                <w:rtl w:val="0"/>
              </w:rPr>
            </w:r>
          </w:p>
          <w:p w:rsidR="00000000" w:rsidDel="00000000" w:rsidP="00000000" w:rsidRDefault="00000000" w:rsidRPr="00000000" w14:paraId="000005EA">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E">
            <w:pPr>
              <w:spacing w:line="252.00000000000003" w:lineRule="auto"/>
              <w:rPr>
                <w:sz w:val="14"/>
                <w:szCs w:val="14"/>
              </w:rPr>
            </w:pPr>
            <w:r w:rsidDel="00000000" w:rsidR="00000000" w:rsidRPr="00000000">
              <w:rPr>
                <w:rtl w:val="0"/>
              </w:rPr>
            </w:r>
          </w:p>
          <w:p w:rsidR="00000000" w:rsidDel="00000000" w:rsidP="00000000" w:rsidRDefault="00000000" w:rsidRPr="00000000" w14:paraId="000005EF">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5">
            <w:pPr>
              <w:spacing w:line="252.00000000000003" w:lineRule="auto"/>
              <w:rPr>
                <w:sz w:val="14"/>
                <w:szCs w:val="14"/>
              </w:rPr>
            </w:pPr>
            <w:r w:rsidDel="00000000" w:rsidR="00000000" w:rsidRPr="00000000">
              <w:rPr>
                <w:rtl w:val="0"/>
              </w:rPr>
            </w:r>
          </w:p>
          <w:p w:rsidR="00000000" w:rsidDel="00000000" w:rsidP="00000000" w:rsidRDefault="00000000" w:rsidRPr="00000000" w14:paraId="000005F6">
            <w:pPr>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A">
            <w:pPr>
              <w:spacing w:line="252.00000000000003"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B">
            <w:pPr>
              <w:spacing w:line="252.00000000000003"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F">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8">
            <w:pPr>
              <w:spacing w:line="252.00000000000003"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9">
            <w:pPr>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D">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F">
            <w:pPr>
              <w:spacing w:line="252.00000000000003"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0">
            <w:pPr>
              <w:rPr>
                <w:sz w:val="14"/>
                <w:szCs w:val="14"/>
              </w:rPr>
            </w:pPr>
            <w:r w:rsidDel="00000000" w:rsidR="00000000" w:rsidRPr="00000000">
              <w:rPr>
                <w:sz w:val="14"/>
                <w:szCs w:val="14"/>
                <w:rtl w:val="0"/>
              </w:rPr>
              <w:t xml:space="preserve">GRAU DE</w:t>
            </w:r>
          </w:p>
          <w:p w:rsidR="00000000" w:rsidDel="00000000" w:rsidP="00000000" w:rsidRDefault="00000000" w:rsidRPr="00000000" w14:paraId="00000621">
            <w:pPr>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6">
            <w:pPr>
              <w:spacing w:line="252.00000000000003" w:lineRule="auto"/>
              <w:rPr>
                <w:sz w:val="14"/>
                <w:szCs w:val="14"/>
              </w:rPr>
            </w:pPr>
            <w:r w:rsidDel="00000000" w:rsidR="00000000" w:rsidRPr="00000000">
              <w:rPr>
                <w:rtl w:val="0"/>
              </w:rPr>
            </w:r>
          </w:p>
          <w:p w:rsidR="00000000" w:rsidDel="00000000" w:rsidP="00000000" w:rsidRDefault="00000000" w:rsidRPr="00000000" w14:paraId="00000627">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A">
            <w:pPr>
              <w:spacing w:line="252.00000000000003" w:lineRule="auto"/>
              <w:rPr>
                <w:sz w:val="14"/>
                <w:szCs w:val="14"/>
              </w:rPr>
            </w:pPr>
            <w:r w:rsidDel="00000000" w:rsidR="00000000" w:rsidRPr="00000000">
              <w:rPr>
                <w:rtl w:val="0"/>
              </w:rPr>
            </w:r>
          </w:p>
          <w:p w:rsidR="00000000" w:rsidDel="00000000" w:rsidP="00000000" w:rsidRDefault="00000000" w:rsidRPr="00000000" w14:paraId="0000062B">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F">
            <w:pPr>
              <w:spacing w:line="252.00000000000003" w:lineRule="auto"/>
              <w:rPr>
                <w:sz w:val="14"/>
                <w:szCs w:val="14"/>
              </w:rPr>
            </w:pPr>
            <w:r w:rsidDel="00000000" w:rsidR="00000000" w:rsidRPr="00000000">
              <w:rPr>
                <w:rtl w:val="0"/>
              </w:rPr>
            </w:r>
          </w:p>
          <w:p w:rsidR="00000000" w:rsidDel="00000000" w:rsidP="00000000" w:rsidRDefault="00000000" w:rsidRPr="00000000" w14:paraId="00000630">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6">
            <w:pPr>
              <w:spacing w:line="252.00000000000003" w:lineRule="auto"/>
              <w:rPr>
                <w:sz w:val="14"/>
                <w:szCs w:val="14"/>
              </w:rPr>
            </w:pPr>
            <w:r w:rsidDel="00000000" w:rsidR="00000000" w:rsidRPr="00000000">
              <w:rPr>
                <w:rtl w:val="0"/>
              </w:rPr>
            </w:r>
          </w:p>
          <w:p w:rsidR="00000000" w:rsidDel="00000000" w:rsidP="00000000" w:rsidRDefault="00000000" w:rsidRPr="00000000" w14:paraId="00000637">
            <w:pPr>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B">
            <w:pPr>
              <w:spacing w:line="252.00000000000003"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C">
            <w:pPr>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0">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9">
            <w:pPr>
              <w:spacing w:line="252.00000000000003"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A">
            <w:pPr>
              <w:spacing w:line="252.00000000000003"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E">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0">
            <w:pPr>
              <w:spacing w:line="252.00000000000003"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1">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62">
            <w:pPr>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7">
            <w:pPr>
              <w:spacing w:line="252.00000000000003" w:lineRule="auto"/>
              <w:rPr>
                <w:sz w:val="14"/>
                <w:szCs w:val="14"/>
              </w:rPr>
            </w:pPr>
            <w:r w:rsidDel="00000000" w:rsidR="00000000" w:rsidRPr="00000000">
              <w:rPr>
                <w:rtl w:val="0"/>
              </w:rPr>
            </w:r>
          </w:p>
          <w:p w:rsidR="00000000" w:rsidDel="00000000" w:rsidP="00000000" w:rsidRDefault="00000000" w:rsidRPr="00000000" w14:paraId="00000668">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B">
            <w:pPr>
              <w:spacing w:line="252.00000000000003" w:lineRule="auto"/>
              <w:rPr>
                <w:sz w:val="14"/>
                <w:szCs w:val="14"/>
              </w:rPr>
            </w:pPr>
            <w:r w:rsidDel="00000000" w:rsidR="00000000" w:rsidRPr="00000000">
              <w:rPr>
                <w:rtl w:val="0"/>
              </w:rPr>
            </w:r>
          </w:p>
          <w:p w:rsidR="00000000" w:rsidDel="00000000" w:rsidP="00000000" w:rsidRDefault="00000000" w:rsidRPr="00000000" w14:paraId="0000066C">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0">
            <w:pPr>
              <w:spacing w:line="252.00000000000003" w:lineRule="auto"/>
              <w:rPr>
                <w:sz w:val="14"/>
                <w:szCs w:val="14"/>
              </w:rPr>
            </w:pPr>
            <w:r w:rsidDel="00000000" w:rsidR="00000000" w:rsidRPr="00000000">
              <w:rPr>
                <w:rtl w:val="0"/>
              </w:rPr>
            </w:r>
          </w:p>
          <w:p w:rsidR="00000000" w:rsidDel="00000000" w:rsidP="00000000" w:rsidRDefault="00000000" w:rsidRPr="00000000" w14:paraId="00000671">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7">
            <w:pPr>
              <w:spacing w:line="252.00000000000003" w:lineRule="auto"/>
              <w:rPr>
                <w:sz w:val="14"/>
                <w:szCs w:val="14"/>
              </w:rPr>
            </w:pPr>
            <w:r w:rsidDel="00000000" w:rsidR="00000000" w:rsidRPr="00000000">
              <w:rPr>
                <w:rtl w:val="0"/>
              </w:rPr>
            </w:r>
          </w:p>
          <w:p w:rsidR="00000000" w:rsidDel="00000000" w:rsidP="00000000" w:rsidRDefault="00000000" w:rsidRPr="00000000" w14:paraId="00000678">
            <w:pPr>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C">
            <w:pPr>
              <w:spacing w:line="252.00000000000003"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D">
            <w:pPr>
              <w:spacing w:line="252.00000000000003"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A">
            <w:pPr>
              <w:spacing w:line="252.00000000000003"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B">
            <w:pPr>
              <w:spacing w:line="252.00000000000003"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1">
            <w:pPr>
              <w:spacing w:line="252.00000000000003"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2">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A3">
            <w:pPr>
              <w:spacing w:line="252.00000000000003"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8">
            <w:pPr>
              <w:spacing w:line="252.00000000000003" w:lineRule="auto"/>
              <w:rPr>
                <w:sz w:val="14"/>
                <w:szCs w:val="14"/>
              </w:rPr>
            </w:pPr>
            <w:r w:rsidDel="00000000" w:rsidR="00000000" w:rsidRPr="00000000">
              <w:rPr>
                <w:rtl w:val="0"/>
              </w:rPr>
            </w:r>
          </w:p>
          <w:p w:rsidR="00000000" w:rsidDel="00000000" w:rsidP="00000000" w:rsidRDefault="00000000" w:rsidRPr="00000000" w14:paraId="000006A9">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C">
            <w:pPr>
              <w:spacing w:line="252.00000000000003" w:lineRule="auto"/>
              <w:rPr>
                <w:sz w:val="14"/>
                <w:szCs w:val="14"/>
              </w:rPr>
            </w:pPr>
            <w:r w:rsidDel="00000000" w:rsidR="00000000" w:rsidRPr="00000000">
              <w:rPr>
                <w:rtl w:val="0"/>
              </w:rPr>
            </w:r>
          </w:p>
          <w:p w:rsidR="00000000" w:rsidDel="00000000" w:rsidP="00000000" w:rsidRDefault="00000000" w:rsidRPr="00000000" w14:paraId="000006AD">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1">
            <w:pPr>
              <w:spacing w:line="252.00000000000003" w:lineRule="auto"/>
              <w:rPr>
                <w:sz w:val="14"/>
                <w:szCs w:val="14"/>
              </w:rPr>
            </w:pPr>
            <w:r w:rsidDel="00000000" w:rsidR="00000000" w:rsidRPr="00000000">
              <w:rPr>
                <w:rtl w:val="0"/>
              </w:rPr>
            </w:r>
          </w:p>
          <w:p w:rsidR="00000000" w:rsidDel="00000000" w:rsidP="00000000" w:rsidRDefault="00000000" w:rsidRPr="00000000" w14:paraId="000006B2">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8">
            <w:pPr>
              <w:spacing w:line="252.00000000000003" w:lineRule="auto"/>
              <w:rPr>
                <w:sz w:val="14"/>
                <w:szCs w:val="14"/>
              </w:rPr>
            </w:pPr>
            <w:r w:rsidDel="00000000" w:rsidR="00000000" w:rsidRPr="00000000">
              <w:rPr>
                <w:rtl w:val="0"/>
              </w:rPr>
            </w:r>
          </w:p>
          <w:p w:rsidR="00000000" w:rsidDel="00000000" w:rsidP="00000000" w:rsidRDefault="00000000" w:rsidRPr="00000000" w14:paraId="000006B9">
            <w:pPr>
              <w:spacing w:line="252.00000000000003"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D">
            <w:pPr>
              <w:spacing w:line="252.00000000000003"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E">
            <w:pPr>
              <w:spacing w:line="252.00000000000003"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2">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B">
            <w:pPr>
              <w:spacing w:line="252.00000000000003"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C">
            <w:pPr>
              <w:spacing w:line="252.00000000000003"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2">
            <w:pPr>
              <w:spacing w:line="252.00000000000003"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3">
            <w:pPr>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5">
            <w:pPr>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9">
            <w:pPr>
              <w:spacing w:line="252.00000000000003"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A">
            <w:pPr>
              <w:spacing w:line="252.00000000000003"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E">
            <w:pPr>
              <w:spacing w:line="252.00000000000003"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0">
            <w:pPr>
              <w:spacing w:line="252.00000000000003"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7">
            <w:pPr>
              <w:spacing w:line="252.00000000000003"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8">
            <w:pPr>
              <w:spacing w:line="252.00000000000003"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C">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E">
            <w:pPr>
              <w:spacing w:line="252.00000000000003"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F">
            <w:pPr>
              <w:spacing w:line="252.00000000000003"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5">
            <w:pPr>
              <w:spacing w:line="252.00000000000003"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6">
            <w:pPr>
              <w:spacing w:line="252.00000000000003"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A">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C">
            <w:pPr>
              <w:spacing w:line="252.00000000000003"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D">
            <w:pPr>
              <w:spacing w:line="252.00000000000003"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3">
            <w:pPr>
              <w:spacing w:line="252.00000000000003"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4">
            <w:pPr>
              <w:spacing w:line="252.00000000000003"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8">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A">
            <w:pPr>
              <w:spacing w:line="252.00000000000003"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B">
            <w:pPr>
              <w:spacing w:line="252.00000000000003"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1">
            <w:pPr>
              <w:spacing w:line="252.00000000000003"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F">
            <w:pPr>
              <w:spacing w:line="252.00000000000003"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0">
            <w:pPr>
              <w:spacing w:line="252.00000000000003"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D">
            <w:pPr>
              <w:rPr>
                <w:sz w:val="14"/>
                <w:szCs w:val="14"/>
              </w:rPr>
            </w:pPr>
            <w:r w:rsidDel="00000000" w:rsidR="00000000" w:rsidRPr="00000000">
              <w:rPr>
                <w:sz w:val="14"/>
                <w:szCs w:val="14"/>
                <w:rtl w:val="0"/>
              </w:rPr>
              <w:t xml:space="preserve">NOME:</w:t>
            </w:r>
          </w:p>
          <w:p w:rsidR="00000000" w:rsidDel="00000000" w:rsidP="00000000" w:rsidRDefault="00000000" w:rsidRPr="00000000" w14:paraId="000007AE">
            <w:pPr>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0">
            <w:pPr>
              <w:spacing w:line="252.00000000000003"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C">
            <w:pPr>
              <w:spacing w:line="252.00000000000003"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A">
            <w:pPr>
              <w:spacing w:line="252.00000000000003"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B">
            <w:pPr>
              <w:spacing w:line="252.00000000000003"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8">
            <w:pPr>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6">
            <w:pPr>
              <w:spacing w:line="252.00000000000003"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A">
            <w:pPr>
              <w:spacing w:line="252.00000000000003"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2">
            <w:pPr>
              <w:spacing w:line="252.00000000000003" w:lineRule="auto"/>
              <w:jc w:val="center"/>
              <w:rPr>
                <w:sz w:val="14"/>
                <w:szCs w:val="14"/>
              </w:rPr>
            </w:pPr>
            <w:r w:rsidDel="00000000" w:rsidR="00000000" w:rsidRPr="00000000">
              <w:rPr>
                <w:sz w:val="14"/>
                <w:szCs w:val="14"/>
                <w:rtl w:val="0"/>
              </w:rPr>
              <w:t xml:space="preserve">LICITADOR</w:t>
            </w:r>
          </w:p>
        </w:tc>
      </w:tr>
      <w:tr>
        <w:trPr>
          <w:cantSplit w:val="0"/>
          <w:trHeight w:val="662"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4">
            <w:pPr>
              <w:spacing w:line="252.00000000000003"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8">
            <w:pPr>
              <w:spacing w:line="252.00000000000003"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0">
            <w:pPr>
              <w:spacing w:line="252.00000000000003"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62">
      <w:pPr>
        <w:spacing w:line="252.00000000000003" w:lineRule="auto"/>
        <w:rPr>
          <w:sz w:val="24"/>
          <w:szCs w:val="24"/>
        </w:rPr>
      </w:pPr>
      <w:r w:rsidDel="00000000" w:rsidR="00000000" w:rsidRPr="00000000">
        <w:rPr>
          <w:rtl w:val="0"/>
        </w:rPr>
      </w:r>
    </w:p>
    <w:p w:rsidR="00000000" w:rsidDel="00000000" w:rsidP="00000000" w:rsidRDefault="00000000" w:rsidRPr="00000000" w14:paraId="00000863">
      <w:pPr>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2068" w:top="1417" w:left="1701" w:right="1701" w:header="708"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16"/>
        <w:szCs w:val="16"/>
        <w:u w:val="none"/>
        <w:shd w:fill="auto" w:val="clear"/>
        <w:vertAlign w:val="baseline"/>
        <w:rtl w:val="0"/>
      </w:rPr>
      <w:t xml:space="preserve">Subsecretaria da Administração Central de Licitações – CELIC RS</w:t>
    </w:r>
    <w:r w:rsidDel="00000000" w:rsidR="00000000" w:rsidRPr="00000000">
      <w:rPr>
        <w:rtl w:val="0"/>
      </w:rPr>
    </w:r>
  </w:p>
  <w:p w:rsidR="00000000" w:rsidDel="00000000" w:rsidP="00000000" w:rsidRDefault="00000000" w:rsidRPr="00000000" w14:paraId="0000086C">
    <w:pPr>
      <w:jc w:val="center"/>
      <w:rPr/>
    </w:pPr>
    <w:r w:rsidDel="00000000" w:rsidR="00000000" w:rsidRPr="00000000">
      <w:rPr>
        <w:color w:val="595959"/>
        <w:sz w:val="16"/>
        <w:szCs w:val="16"/>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4">
    <w:pPr>
      <w:spacing w:line="240" w:lineRule="auto"/>
      <w:jc w:val="center"/>
      <w:rPr/>
    </w:pPr>
    <w:r w:rsidDel="00000000" w:rsidR="00000000" w:rsidRPr="00000000">
      <w:rPr>
        <w:rtl w:val="0"/>
      </w:rPr>
    </w:r>
  </w:p>
  <w:p w:rsidR="00000000" w:rsidDel="00000000" w:rsidP="00000000" w:rsidRDefault="00000000" w:rsidRPr="00000000" w14:paraId="00000865">
    <w:pPr>
      <w:spacing w:line="240" w:lineRule="auto"/>
      <w:jc w:val="center"/>
      <w:rPr>
        <w:rFonts w:ascii="Arial" w:cs="Arial" w:eastAsia="Arial" w:hAnsi="Arial"/>
      </w:rPr>
    </w:pPr>
    <w:r w:rsidDel="00000000" w:rsidR="00000000" w:rsidRPr="00000000">
      <w:rPr/>
      <w:drawing>
        <wp:inline distB="0" distT="0" distL="0" distR="0">
          <wp:extent cx="2419350" cy="742950"/>
          <wp:effectExtent b="0" l="0" r="0" t="0"/>
          <wp:docPr descr="Brasao Horiz SPGG.png" id="8" name="image2.png"/>
          <a:graphic>
            <a:graphicData uri="http://schemas.openxmlformats.org/drawingml/2006/picture">
              <pic:pic>
                <pic:nvPicPr>
                  <pic:cNvPr descr="Brasao Horiz SPGG.png" id="0" name="image2.png"/>
                  <pic:cNvPicPr preferRelativeResize="0"/>
                </pic:nvPicPr>
                <pic:blipFill>
                  <a:blip r:embed="rId1"/>
                  <a:srcRect b="0" l="0" r="0" t="0"/>
                  <a:stretch>
                    <a:fillRect/>
                  </a:stretch>
                </pic:blipFill>
                <pic:spPr>
                  <a:xfrm>
                    <a:off x="0" y="0"/>
                    <a:ext cx="2419350" cy="742950"/>
                  </a:xfrm>
                  <a:prstGeom prst="rect"/>
                  <a:ln/>
                </pic:spPr>
              </pic:pic>
            </a:graphicData>
          </a:graphic>
        </wp:inline>
      </w:drawing>
    </w:r>
    <w:r w:rsidDel="00000000" w:rsidR="00000000" w:rsidRPr="00000000">
      <w:rPr>
        <w:rFonts w:ascii="Arial" w:cs="Arial" w:eastAsia="Arial" w:hAnsi="Arial"/>
        <w:rtl w:val="0"/>
      </w:rPr>
      <w:tab/>
    </w:r>
    <w:r w:rsidDel="00000000" w:rsidR="00000000" w:rsidRPr="00000000">
      <w:drawing>
        <wp:anchor allowOverlap="1" behindDoc="1" distB="0" distT="0" distL="0" distR="0" hidden="0" layoutInCell="1" locked="0" relativeHeight="0" simplePos="0">
          <wp:simplePos x="0" y="0"/>
          <wp:positionH relativeFrom="column">
            <wp:posOffset>5003800</wp:posOffset>
          </wp:positionH>
          <wp:positionV relativeFrom="paragraph">
            <wp:posOffset>5715</wp:posOffset>
          </wp:positionV>
          <wp:extent cx="1003935" cy="523240"/>
          <wp:effectExtent b="0" l="0" r="0" t="0"/>
          <wp:wrapNone/>
          <wp:docPr descr="logo celic sub licitacoes" id="9" name="image1.png"/>
          <a:graphic>
            <a:graphicData uri="http://schemas.openxmlformats.org/drawingml/2006/picture">
              <pic:pic>
                <pic:nvPicPr>
                  <pic:cNvPr descr="logo celic sub licitacoes" id="0" name="image1.png"/>
                  <pic:cNvPicPr preferRelativeResize="0"/>
                </pic:nvPicPr>
                <pic:blipFill>
                  <a:blip r:embed="rId2"/>
                  <a:srcRect b="0" l="0" r="0" t="0"/>
                  <a:stretch>
                    <a:fillRect/>
                  </a:stretch>
                </pic:blipFill>
                <pic:spPr>
                  <a:xfrm>
                    <a:off x="0" y="0"/>
                    <a:ext cx="1003935" cy="523240"/>
                  </a:xfrm>
                  <a:prstGeom prst="rect"/>
                  <a:ln/>
                </pic:spPr>
              </pic:pic>
            </a:graphicData>
          </a:graphic>
        </wp:anchor>
      </w:drawing>
    </w:r>
  </w:p>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C052DE"/>
    <w:pPr>
      <w:suppressAutoHyphens w:val="0"/>
      <w:spacing w:line="360" w:lineRule="auto"/>
      <w:jc w:val="both"/>
    </w:pPr>
    <w:rPr>
      <w:rFonts w:ascii="Times New Roman" w:cs="Times New Roman" w:eastAsia="Calibri" w:hAnsi="Times New Roman"/>
      <w:color w:val="000000"/>
      <w:sz w:val="22"/>
    </w:rPr>
  </w:style>
  <w:style w:type="paragraph" w:styleId="Ttulo1">
    <w:name w:val="heading 1"/>
    <w:basedOn w:val="Normal"/>
    <w:next w:val="Normal"/>
    <w:link w:val="Ttulo1Char"/>
    <w:qFormat w:val="1"/>
    <w:rsid w:val="00C052DE"/>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C052DE"/>
    <w:pPr>
      <w:widowControl w:val="0"/>
      <w:ind w:left="851" w:right="849"/>
      <w:jc w:val="center"/>
      <w:outlineLvl w:val="1"/>
    </w:pPr>
    <w:rPr>
      <w:b w:val="1"/>
      <w:bCs w:val="1"/>
      <w:caps w:val="1"/>
    </w:rPr>
  </w:style>
  <w:style w:type="paragraph" w:styleId="Ttulo5">
    <w:name w:val="heading 5"/>
    <w:basedOn w:val="Normal"/>
    <w:next w:val="Normal"/>
    <w:link w:val="Ttulo5Char"/>
    <w:unhideWhenUsed w:val="1"/>
    <w:qFormat w:val="1"/>
    <w:rsid w:val="00C052DE"/>
    <w:pPr>
      <w:keepNext w:val="1"/>
      <w:spacing w:after="60"/>
      <w:outlineLvl w:val="4"/>
    </w:pPr>
    <w:rPr>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C052DE"/>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C052DE"/>
    <w:rPr>
      <w:rFonts w:ascii="Times New Roman" w:cs="Times New Roman" w:hAnsi="Times New Roman"/>
      <w:b w:val="1"/>
      <w:bCs w:val="1"/>
      <w:caps w:val="1"/>
      <w:color w:val="000000"/>
    </w:rPr>
  </w:style>
  <w:style w:type="character" w:styleId="Ttulo5Char" w:customStyle="1">
    <w:name w:val="Título 5 Char"/>
    <w:basedOn w:val="Fontepargpadro"/>
    <w:link w:val="Ttulo5"/>
    <w:qFormat w:val="1"/>
    <w:rsid w:val="00C052DE"/>
    <w:rPr>
      <w:rFonts w:ascii="Times New Roman" w:cs="Times New Roman" w:hAnsi="Times New Roman"/>
      <w:b w:val="1"/>
      <w:color w:val="000000"/>
    </w:rPr>
  </w:style>
  <w:style w:type="character" w:styleId="LinkdaInternet" w:customStyle="1">
    <w:name w:val="Link da Internet"/>
    <w:rsid w:val="00C052DE"/>
    <w:rPr>
      <w:color w:val="0000ff"/>
      <w:u w:val="single"/>
    </w:rPr>
  </w:style>
  <w:style w:type="character" w:styleId="TextodebaloChar" w:customStyle="1">
    <w:name w:val="Texto de balão Char"/>
    <w:basedOn w:val="Fontepargpadro"/>
    <w:link w:val="Textodebalo"/>
    <w:uiPriority w:val="99"/>
    <w:semiHidden w:val="1"/>
    <w:qFormat w:val="1"/>
    <w:rsid w:val="00C052DE"/>
    <w:rPr>
      <w:rFonts w:ascii="Tahoma" w:cs="Tahoma" w:hAnsi="Tahoma"/>
      <w:color w:val="000000"/>
      <w:sz w:val="16"/>
      <w:szCs w:val="16"/>
    </w:rPr>
  </w:style>
  <w:style w:type="character" w:styleId="CabealhoChar" w:customStyle="1">
    <w:name w:val="Cabeçalho Char"/>
    <w:basedOn w:val="Fontepargpadro"/>
    <w:link w:val="Cabealho"/>
    <w:uiPriority w:val="99"/>
    <w:qFormat w:val="1"/>
    <w:rsid w:val="00C052DE"/>
    <w:rPr>
      <w:rFonts w:ascii="Times New Roman" w:cs="Times New Roman" w:hAnsi="Times New Roman"/>
      <w:color w:val="000000"/>
    </w:rPr>
  </w:style>
  <w:style w:type="character" w:styleId="RodapChar" w:customStyle="1">
    <w:name w:val="Rodapé Char"/>
    <w:basedOn w:val="Fontepargpadro"/>
    <w:link w:val="Rodap"/>
    <w:uiPriority w:val="99"/>
    <w:qFormat w:val="1"/>
    <w:rsid w:val="00C052DE"/>
    <w:rPr>
      <w:rFonts w:ascii="Times New Roman" w:cs="Times New Roman" w:hAnsi="Times New Roman"/>
      <w:color w:val="000000"/>
    </w:rPr>
  </w:style>
  <w:style w:type="character" w:styleId="Ttulo3Char" w:customStyle="1">
    <w:name w:val="Título 3 Char"/>
    <w:qFormat w:val="1"/>
    <w:rPr>
      <w:rFonts w:ascii="Cambria" w:eastAsia="0" w:hAnsi="Cambria"/>
      <w:b w:val="1"/>
      <w:bCs w:val="1"/>
      <w:color w:val="4f81bd"/>
    </w:rPr>
  </w:style>
  <w:style w:type="character" w:styleId="Ttulo4Char" w:customStyle="1">
    <w:name w:val="Título 4 Char"/>
    <w:qFormat w:val="1"/>
    <w:rPr>
      <w:rFonts w:ascii="Cambria" w:eastAsia="0" w:hAnsi="Cambria"/>
      <w:b w:val="1"/>
      <w:bCs w:val="1"/>
      <w:i w:val="1"/>
      <w:iCs w:val="1"/>
      <w:color w:val="4f81bd"/>
    </w:rPr>
  </w:style>
  <w:style w:type="character" w:styleId="Ttulo6Char" w:customStyle="1">
    <w:name w:val="Título 6 Char"/>
    <w:qFormat w:val="1"/>
    <w:rPr>
      <w:rFonts w:ascii="Times New Roman" w:eastAsia="Times New Roman" w:hAnsi="Times New Roman"/>
      <w:b w:val="1"/>
      <w:lang w:eastAsia="en-US"/>
    </w:rPr>
  </w:style>
  <w:style w:type="character" w:styleId="Ttulo7Char" w:customStyle="1">
    <w:name w:val="Título 7 Char"/>
    <w:qFormat w:val="1"/>
    <w:rPr>
      <w:rFonts w:ascii="Times New Roman" w:eastAsia="Times New Roman" w:hAnsi="Times New Roman"/>
      <w:b w:val="1"/>
      <w:sz w:val="20"/>
      <w:szCs w:val="20"/>
      <w:lang w:eastAsia="zh-CN"/>
    </w:rPr>
  </w:style>
  <w:style w:type="character" w:styleId="Ttulo8Char" w:customStyle="1">
    <w:name w:val="Título 8 Char"/>
    <w:qFormat w:val="1"/>
    <w:rPr>
      <w:rFonts w:ascii="Times New Roman" w:eastAsia="Times New Roman" w:hAnsi="Times New Roman"/>
      <w:b w:val="1"/>
      <w:i w:val="1"/>
      <w:sz w:val="20"/>
      <w:szCs w:val="20"/>
      <w:lang w:eastAsia="zh-CN"/>
    </w:rPr>
  </w:style>
  <w:style w:type="character" w:styleId="Ttulo9Char" w:customStyle="1">
    <w:name w:val="Título 9 Char"/>
    <w:qFormat w:val="1"/>
    <w:rPr>
      <w:rFonts w:ascii="Arial" w:cs="Arial" w:hAnsi="Arial"/>
      <w:b w:val="1"/>
      <w:i w:val="1"/>
      <w:sz w:val="20"/>
      <w:szCs w:val="20"/>
      <w:lang w:eastAsia="zh-CN"/>
    </w:rPr>
  </w:style>
  <w:style w:type="character" w:styleId="TtuloChar" w:customStyle="1">
    <w:name w:val="Título Char"/>
    <w:qFormat w:val="1"/>
    <w:rPr>
      <w:rFonts w:ascii="Cambria" w:eastAsia="0" w:hAnsi="Cambria"/>
      <w:color w:val="17365d"/>
      <w:spacing w:val="5"/>
      <w:sz w:val="52"/>
      <w:szCs w:val="52"/>
    </w:rPr>
  </w:style>
  <w:style w:type="character" w:styleId="UnresolvedMention" w:customStyle="1">
    <w:name w:val="Unresolved Mention"/>
    <w:qFormat w:val="1"/>
    <w:rPr>
      <w:color w:val="605e5c"/>
      <w:shd w:color="auto" w:fill="e1dfdd" w:val="clear"/>
    </w:rPr>
  </w:style>
  <w:style w:type="character" w:styleId="SubttuloChar" w:customStyle="1">
    <w:name w:val="Subtítulo Char"/>
    <w:qFormat w:val="1"/>
    <w:rPr>
      <w:rFonts w:ascii="Cambria" w:eastAsia="0" w:hAnsi="Cambria"/>
      <w:i w:val="1"/>
      <w:iCs w:val="1"/>
      <w:color w:val="4f81bd"/>
      <w:spacing w:val="15"/>
    </w:rPr>
  </w:style>
  <w:style w:type="character" w:styleId="WW8Num7z0" w:customStyle="1">
    <w:name w:val="WW8Num7z0"/>
    <w:qFormat w:val="1"/>
    <w:rPr>
      <w:sz w:val="24"/>
    </w:rPr>
  </w:style>
  <w:style w:type="character" w:styleId="WW8Num8z0" w:customStyle="1">
    <w:name w:val="WW8Num8z0"/>
    <w:qFormat w:val="1"/>
    <w:rPr>
      <w:sz w:val="24"/>
    </w:rPr>
  </w:style>
  <w:style w:type="character" w:styleId="Fontepargpadro2" w:customStyle="1">
    <w:name w:val="Fonte parág. padrão2"/>
    <w:qFormat w:val="1"/>
  </w:style>
  <w:style w:type="character" w:styleId="CharChar22" w:customStyle="1">
    <w:name w:val="Char Char22"/>
    <w:qFormat w:val="1"/>
    <w:rPr>
      <w:rFonts w:ascii="Times New Roman" w:eastAsia="Times New Roman" w:hAnsi="Times New Roman"/>
      <w:b w:val="1"/>
      <w:bCs w:val="1"/>
      <w:sz w:val="24"/>
      <w:szCs w:val="24"/>
    </w:rPr>
  </w:style>
  <w:style w:type="character" w:styleId="CharChar21" w:customStyle="1">
    <w:name w:val="Char Char21"/>
    <w:qFormat w:val="1"/>
    <w:rPr>
      <w:rFonts w:ascii="Times New Roman" w:eastAsia="Times New Roman" w:hAnsi="Times New Roman"/>
      <w:b w:val="1"/>
      <w:bCs w:val="1"/>
      <w:sz w:val="24"/>
      <w:szCs w:val="24"/>
    </w:rPr>
  </w:style>
  <w:style w:type="character" w:styleId="CharChar20" w:customStyle="1">
    <w:name w:val="Char Char20"/>
    <w:qFormat w:val="1"/>
    <w:rPr>
      <w:rFonts w:ascii="Times New Roman" w:eastAsia="Times New Roman" w:hAnsi="Times New Roman"/>
      <w:b w:val="1"/>
      <w:bCs w:val="1"/>
      <w:sz w:val="24"/>
      <w:szCs w:val="24"/>
    </w:rPr>
  </w:style>
  <w:style w:type="character" w:styleId="CharChar19" w:customStyle="1">
    <w:name w:val="Char Char19"/>
    <w:qFormat w:val="1"/>
    <w:rPr>
      <w:rFonts w:ascii="Times New Roman" w:eastAsia="Times New Roman" w:hAnsi="Times New Roman"/>
      <w:b w:val="1"/>
      <w:bCs w:val="1"/>
      <w:sz w:val="24"/>
      <w:szCs w:val="24"/>
    </w:rPr>
  </w:style>
  <w:style w:type="character" w:styleId="CharChar18" w:customStyle="1">
    <w:name w:val="Char Char18"/>
    <w:qFormat w:val="1"/>
    <w:rPr>
      <w:rFonts w:ascii="Times New Roman" w:eastAsia="Times New Roman" w:hAnsi="Times New Roman"/>
      <w:b w:val="1"/>
      <w:color w:val="000000"/>
      <w:sz w:val="24"/>
      <w:szCs w:val="20"/>
    </w:rPr>
  </w:style>
  <w:style w:type="character" w:styleId="CharChar17" w:customStyle="1">
    <w:name w:val="Char Char17"/>
    <w:qFormat w:val="1"/>
    <w:rPr>
      <w:rFonts w:ascii="Times New Roman" w:eastAsia="Times New Roman" w:hAnsi="Times New Roman"/>
      <w:b w:val="1"/>
      <w:i w:val="1"/>
      <w:color w:val="000000"/>
      <w:szCs w:val="20"/>
    </w:rPr>
  </w:style>
  <w:style w:type="character" w:styleId="CharChar16" w:customStyle="1">
    <w:name w:val="Char Char16"/>
    <w:qFormat w:val="1"/>
    <w:rPr>
      <w:rFonts w:ascii="Times New Roman" w:eastAsia="Times New Roman" w:hAnsi="Times New Roman"/>
      <w:b w:val="1"/>
      <w:color w:val="000000"/>
      <w:sz w:val="20"/>
      <w:szCs w:val="20"/>
    </w:rPr>
  </w:style>
  <w:style w:type="character" w:styleId="CharChar15" w:customStyle="1">
    <w:name w:val="Char Char15"/>
    <w:qFormat w:val="1"/>
    <w:rPr>
      <w:rFonts w:ascii="Times New Roman" w:eastAsia="Times New Roman" w:hAnsi="Times New Roman"/>
      <w:b w:val="1"/>
      <w:i w:val="1"/>
      <w:color w:val="000000"/>
      <w:sz w:val="20"/>
      <w:szCs w:val="20"/>
    </w:rPr>
  </w:style>
  <w:style w:type="character" w:styleId="CharChar14" w:customStyle="1">
    <w:name w:val="Char Char14"/>
    <w:qFormat w:val="1"/>
    <w:rPr>
      <w:rFonts w:ascii="Arial" w:eastAsia="Times New Roman" w:hAnsi="Arial"/>
      <w:b w:val="1"/>
      <w:i w:val="1"/>
      <w:color w:val="000000"/>
      <w:sz w:val="20"/>
      <w:szCs w:val="20"/>
    </w:rPr>
  </w:style>
  <w:style w:type="character" w:styleId="CharChar13" w:customStyle="1">
    <w:name w:val="Char Char13"/>
    <w:qFormat w:val="1"/>
    <w:rPr>
      <w:rFonts w:ascii="Times New Roman" w:eastAsia="Times New Roman" w:hAnsi="Times New Roman"/>
      <w:sz w:val="24"/>
      <w:szCs w:val="24"/>
    </w:rPr>
  </w:style>
  <w:style w:type="character" w:styleId="CharChar12" w:customStyle="1">
    <w:name w:val="Char Char12"/>
    <w:qFormat w:val="1"/>
    <w:rPr>
      <w:rFonts w:ascii="Times New Roman" w:eastAsia="Times New Roman" w:hAnsi="Times New Roman"/>
      <w:sz w:val="24"/>
      <w:szCs w:val="24"/>
    </w:rPr>
  </w:style>
  <w:style w:type="character" w:styleId="Nmerodepgina">
    <w:name w:val="page number"/>
    <w:qFormat w:val="1"/>
  </w:style>
  <w:style w:type="character" w:styleId="CharChar11" w:customStyle="1">
    <w:name w:val="Char Char11"/>
    <w:qFormat w:val="1"/>
    <w:rPr>
      <w:rFonts w:ascii="Times New Roman" w:eastAsia="Times New Roman" w:hAnsi="Times New Roman"/>
      <w:sz w:val="24"/>
      <w:szCs w:val="20"/>
    </w:rPr>
  </w:style>
  <w:style w:type="character" w:styleId="CharChar10" w:customStyle="1">
    <w:name w:val="Char Char10"/>
    <w:qFormat w:val="1"/>
    <w:rPr>
      <w:rFonts w:ascii="Times New Roman" w:eastAsia="Times New Roman" w:hAnsi="Times New Roman"/>
      <w:sz w:val="24"/>
      <w:szCs w:val="24"/>
    </w:rPr>
  </w:style>
  <w:style w:type="character" w:styleId="CharChar9" w:customStyle="1">
    <w:name w:val="Char Char9"/>
    <w:qFormat w:val="1"/>
    <w:rPr>
      <w:rFonts w:ascii="Times New Roman" w:eastAsia="Times New Roman" w:hAnsi="Times New Roman"/>
      <w:color w:val="ff0000"/>
      <w:sz w:val="24"/>
      <w:szCs w:val="24"/>
    </w:rPr>
  </w:style>
  <w:style w:type="character" w:styleId="CharChar8" w:customStyle="1">
    <w:name w:val="Char Char8"/>
    <w:qFormat w:val="1"/>
    <w:rPr>
      <w:rFonts w:ascii="Times New Roman" w:eastAsia="Times New Roman" w:hAnsi="Times New Roman"/>
      <w:sz w:val="24"/>
      <w:szCs w:val="24"/>
    </w:rPr>
  </w:style>
  <w:style w:type="character" w:styleId="CharChar7" w:customStyle="1">
    <w:name w:val="Char Char7"/>
    <w:qFormat w:val="1"/>
    <w:rPr>
      <w:rFonts w:ascii="Times New Roman" w:eastAsia="Times New Roman" w:hAnsi="Times New Roman"/>
      <w:color w:val="000000"/>
      <w:sz w:val="24"/>
      <w:szCs w:val="20"/>
    </w:rPr>
  </w:style>
  <w:style w:type="character" w:styleId="CharChar6" w:customStyle="1">
    <w:name w:val="Char Char6"/>
    <w:qFormat w:val="1"/>
    <w:rPr>
      <w:rFonts w:ascii="Tahoma" w:eastAsia="Tahoma" w:hAnsi="Tahoma"/>
      <w:i w:val="1"/>
      <w:color w:val="000000"/>
      <w:sz w:val="24"/>
      <w:szCs w:val="20"/>
      <w:shd w:color="auto" w:fill="000080" w:val="clear"/>
    </w:rPr>
  </w:style>
  <w:style w:type="character" w:styleId="CharChar5" w:customStyle="1">
    <w:name w:val="Char Char5"/>
    <w:qFormat w:val="1"/>
    <w:rPr>
      <w:rFonts w:ascii="Times New Roman" w:eastAsia="Times New Roman" w:hAnsi="Times New Roman"/>
      <w:sz w:val="24"/>
      <w:szCs w:val="24"/>
    </w:rPr>
  </w:style>
  <w:style w:type="character" w:styleId="CharChar4" w:customStyle="1">
    <w:name w:val="Char Char4"/>
    <w:qFormat w:val="1"/>
    <w:rPr>
      <w:rFonts w:ascii="Times New Roman" w:eastAsia="Times New Roman" w:hAnsi="Times New Roman"/>
      <w:sz w:val="20"/>
      <w:szCs w:val="20"/>
    </w:rPr>
  </w:style>
  <w:style w:type="character" w:styleId="CharChar3" w:customStyle="1">
    <w:name w:val="Char Char3"/>
    <w:qFormat w:val="1"/>
    <w:rPr>
      <w:rFonts w:ascii="Times New Roman" w:eastAsia="Times New Roman" w:hAnsi="Times New Roman"/>
      <w:sz w:val="20"/>
      <w:szCs w:val="20"/>
    </w:rPr>
  </w:style>
  <w:style w:type="character" w:styleId="CharChar2" w:customStyle="1">
    <w:name w:val="Char Char2"/>
    <w:qFormat w:val="1"/>
    <w:rPr>
      <w:rFonts w:ascii="Arial" w:eastAsia="Arial" w:hAnsi="Arial"/>
      <w:sz w:val="24"/>
      <w:szCs w:val="20"/>
    </w:rPr>
  </w:style>
  <w:style w:type="character" w:styleId="CharChar1" w:customStyle="1">
    <w:name w:val="Char Char1"/>
    <w:qFormat w:val="1"/>
    <w:rPr>
      <w:rFonts w:ascii="Tahoma" w:eastAsia="Tahoma" w:hAnsi="Tahoma"/>
      <w:sz w:val="16"/>
      <w:szCs w:val="16"/>
    </w:rPr>
  </w:style>
  <w:style w:type="character" w:styleId="style41" w:customStyle="1">
    <w:name w:val="style41"/>
    <w:qFormat w:val="1"/>
    <w:rPr>
      <w:b w:val="1"/>
      <w:sz w:val="20"/>
    </w:rPr>
  </w:style>
  <w:style w:type="character" w:styleId="Refdecomentrio1" w:customStyle="1">
    <w:name w:val="Ref. de comentário1"/>
    <w:qFormat w:val="1"/>
    <w:rPr>
      <w:sz w:val="16"/>
    </w:rPr>
  </w:style>
  <w:style w:type="character" w:styleId="CharChar" w:customStyle="1">
    <w:name w:val="Char Char"/>
    <w:qFormat w:val="1"/>
    <w:rPr>
      <w:rFonts w:ascii="Times New Roman" w:eastAsia="Times New Roman" w:hAnsi="Times New Roman"/>
      <w:b w:val="1"/>
      <w:bCs w:val="1"/>
      <w:sz w:val="20"/>
      <w:szCs w:val="20"/>
    </w:rPr>
  </w:style>
  <w:style w:type="character" w:styleId="apple-converted-space" w:customStyle="1">
    <w:name w:val="apple-converted-space"/>
    <w:qFormat w:val="1"/>
  </w:style>
  <w:style w:type="character" w:styleId="RecuodecorpodetextoChar" w:customStyle="1">
    <w:name w:val="Recuo de corpo de texto Char"/>
    <w:qFormat w:val="1"/>
    <w:rPr>
      <w:rFonts w:ascii="Times New Roman" w:eastAsia="Times New Roman" w:hAnsi="Times New Roman"/>
      <w:szCs w:val="20"/>
      <w:lang w:eastAsia="zh-CN"/>
    </w:rPr>
  </w:style>
  <w:style w:type="character" w:styleId="RecuodecorpodetextoChar1" w:customStyle="1">
    <w:name w:val="Recuo de corpo de texto Char1"/>
    <w:qFormat w:val="1"/>
    <w:rPr>
      <w:rFonts w:ascii="Times New Roman" w:eastAsia="Times New Roman" w:hAnsi="Times New Roman"/>
    </w:rPr>
  </w:style>
  <w:style w:type="character" w:styleId="TextodenotaderodapChar" w:customStyle="1">
    <w:name w:val="Texto de nota de rodapé Char"/>
    <w:qFormat w:val="1"/>
    <w:rPr>
      <w:rFonts w:ascii="Times New Roman" w:eastAsia="Times New Roman" w:hAnsi="Times New Roman"/>
      <w:szCs w:val="20"/>
      <w:lang w:eastAsia="zh-CN"/>
    </w:rPr>
  </w:style>
  <w:style w:type="character" w:styleId="TextodenotaderodapChar1" w:customStyle="1">
    <w:name w:val="Texto de nota de rodapé Char1"/>
    <w:qFormat w:val="1"/>
    <w:rPr>
      <w:rFonts w:ascii="Times New Roman" w:eastAsia="Times New Roman" w:hAnsi="Times New Roman"/>
      <w:sz w:val="20"/>
      <w:szCs w:val="20"/>
    </w:rPr>
  </w:style>
  <w:style w:type="character" w:styleId="TextodecomentrioChar" w:customStyle="1">
    <w:name w:val="Texto de comentário Char"/>
    <w:qFormat w:val="1"/>
    <w:rPr>
      <w:rFonts w:ascii="Times New Roman" w:eastAsia="Times New Roman" w:hAnsi="Times New Roman"/>
      <w:szCs w:val="20"/>
      <w:lang w:eastAsia="zh-CN"/>
    </w:rPr>
  </w:style>
  <w:style w:type="character" w:styleId="TextodecomentrioChar1" w:customStyle="1">
    <w:name w:val="Texto de comentário Char1"/>
    <w:qFormat w:val="1"/>
    <w:rPr>
      <w:rFonts w:ascii="Times New Roman" w:eastAsia="Times New Roman" w:hAnsi="Times New Roman"/>
      <w:sz w:val="20"/>
      <w:szCs w:val="20"/>
    </w:rPr>
  </w:style>
  <w:style w:type="character" w:styleId="AssuntodocomentrioChar" w:customStyle="1">
    <w:name w:val="Assunto do comentário Char"/>
    <w:qFormat w:val="1"/>
    <w:rPr>
      <w:rFonts w:ascii="Times New Roman" w:eastAsia="Times New Roman" w:hAnsi="Times New Roman"/>
      <w:b w:val="1"/>
      <w:bCs w:val="1"/>
      <w:szCs w:val="20"/>
      <w:lang w:eastAsia="zh-CN"/>
    </w:rPr>
  </w:style>
  <w:style w:type="character" w:styleId="AssuntodocomentrioChar1" w:customStyle="1">
    <w:name w:val="Assunto do comentário Char1"/>
    <w:qFormat w:val="1"/>
    <w:rPr>
      <w:rFonts w:ascii="Times New Roman" w:eastAsia="Times New Roman" w:hAnsi="Times New Roman"/>
      <w:b w:val="1"/>
      <w:bCs w:val="1"/>
      <w:sz w:val="20"/>
      <w:szCs w:val="20"/>
    </w:rPr>
  </w:style>
  <w:style w:type="character" w:styleId="Forte">
    <w:name w:val="Strong"/>
    <w:uiPriority w:val="22"/>
    <w:qFormat w:val="1"/>
    <w:rPr>
      <w:b w:val="1"/>
    </w:rPr>
  </w:style>
  <w:style w:type="character" w:styleId="Refdecomentrio">
    <w:name w:val="annotation reference"/>
    <w:qFormat w:val="1"/>
    <w:rPr>
      <w:sz w:val="16"/>
    </w:rPr>
  </w:style>
  <w:style w:type="character" w:styleId="TextodoEspaoReservado">
    <w:name w:val="Placeholder Text"/>
    <w:qFormat w:val="1"/>
    <w:rPr>
      <w:color w:val="808080"/>
    </w:rPr>
  </w:style>
  <w:style w:type="character" w:styleId="PadroChar" w:customStyle="1">
    <w:name w:val="Padrão Char"/>
    <w:qFormat w:val="1"/>
    <w:rPr>
      <w:rFonts w:ascii="Calibri" w:eastAsia="Times New Roman" w:hAnsi="Calibri"/>
      <w:color w:val="00000a"/>
    </w:rPr>
  </w:style>
  <w:style w:type="character" w:styleId="CabealhoChar1" w:customStyle="1">
    <w:name w:val="Cabeçalho Char1"/>
    <w:qFormat w:val="1"/>
    <w:rPr>
      <w:rFonts w:ascii="Times New Roman" w:eastAsia="Times New Roman" w:hAnsi="Times New Roman"/>
      <w:lang w:eastAsia="zh-CN"/>
    </w:rPr>
  </w:style>
  <w:style w:type="character" w:styleId="RodapChar1" w:customStyle="1">
    <w:name w:val="Rodapé Char1"/>
    <w:qFormat w:val="1"/>
    <w:rPr>
      <w:rFonts w:ascii="Times New Roman" w:eastAsia="Times New Roman" w:hAnsi="Times New Roman"/>
      <w:lang w:eastAsia="zh-CN"/>
    </w:rPr>
  </w:style>
  <w:style w:type="character" w:styleId="TextodebaloChar1" w:customStyle="1">
    <w:name w:val="Texto de balão Char1"/>
    <w:qFormat w:val="1"/>
    <w:rPr>
      <w:rFonts w:ascii="Tahoma" w:eastAsia="Tahoma" w:hAnsi="Tahoma"/>
      <w:sz w:val="16"/>
      <w:szCs w:val="16"/>
      <w:lang w:eastAsia="zh-CN"/>
    </w:rPr>
  </w:style>
  <w:style w:type="character" w:styleId="font-familyverdana" w:customStyle="1">
    <w:name w:val="font-family:verdana"/>
    <w:qFormat w:val="1"/>
  </w:style>
  <w:style w:type="character" w:styleId="Corpodetexto2Char" w:customStyle="1">
    <w:name w:val="Corpo de texto 2 Char"/>
    <w:qFormat w:val="1"/>
    <w:rPr>
      <w:rFonts w:ascii="Times New Roman" w:eastAsia="Times New Roman" w:hAnsi="Times New Roman"/>
      <w:b w:val="1"/>
      <w:bCs w:val="1"/>
      <w:szCs w:val="20"/>
    </w:rPr>
  </w:style>
  <w:style w:type="character" w:styleId="Recuodecorpodetexto2Char" w:customStyle="1">
    <w:name w:val="Recuo de corpo de texto 2 Char"/>
    <w:qFormat w:val="1"/>
    <w:rPr>
      <w:rFonts w:ascii="Times New Roman" w:eastAsia="Times New Roman" w:hAnsi="Times New Roman"/>
      <w:szCs w:val="20"/>
    </w:rPr>
  </w:style>
  <w:style w:type="character" w:styleId="Recuodecorpodetexto3Char" w:customStyle="1">
    <w:name w:val="Recuo de corpo de texto 3 Char"/>
    <w:qFormat w:val="1"/>
    <w:rPr>
      <w:rFonts w:ascii="Times New Roman" w:eastAsia="Times New Roman" w:hAnsi="Times New Roman"/>
      <w:szCs w:val="20"/>
    </w:rPr>
  </w:style>
  <w:style w:type="character" w:styleId="MapadoDocumentoChar" w:customStyle="1">
    <w:name w:val="Mapa do Documento Char"/>
    <w:qFormat w:val="1"/>
    <w:rPr>
      <w:rFonts w:ascii="Tahoma" w:eastAsia="Times New Roman" w:hAnsi="Tahoma"/>
      <w:sz w:val="20"/>
      <w:szCs w:val="20"/>
      <w:shd w:color="auto" w:fill="000080" w:val="clear"/>
    </w:rPr>
  </w:style>
  <w:style w:type="character" w:styleId="CitaoChar" w:customStyle="1">
    <w:name w:val="Citação Char"/>
    <w:qFormat w:val="1"/>
    <w:rPr>
      <w:rFonts w:ascii="Ecofont_Spranq_eco_Sans" w:eastAsia="Tahoma" w:hAnsi="Ecofont_Spranq_eco_Sans"/>
      <w:i w:val="1"/>
      <w:iCs w:val="1"/>
      <w:sz w:val="20"/>
      <w:shd w:color="auto" w:fill="ffffcc" w:val="clear"/>
      <w:lang w:eastAsia="en-US"/>
    </w:rPr>
  </w:style>
  <w:style w:type="character" w:styleId="Nivel2Char" w:customStyle="1">
    <w:name w:val="Nivel 2 Char"/>
    <w:qFormat w:val="1"/>
    <w:rPr>
      <w:rFonts w:ascii="Ecofont_Spranq_eco_Sans" w:eastAsia="Times New Roman" w:hAnsi="Ecofont_Spranq_eco_Sans"/>
      <w:sz w:val="20"/>
      <w:szCs w:val="20"/>
    </w:rPr>
  </w:style>
  <w:style w:type="character" w:styleId="Nivel4Char" w:customStyle="1">
    <w:name w:val="Nivel 4 Char"/>
    <w:qFormat w:val="1"/>
    <w:rPr>
      <w:rFonts w:ascii="Ecofont_Spranq_eco_Sans" w:cs="Ecofont_Spranq_eco_Sans" w:hAnsi="Ecofont_Spranq_eco_Sans"/>
      <w:sz w:val="20"/>
      <w:szCs w:val="20"/>
    </w:rPr>
  </w:style>
  <w:style w:type="character" w:styleId="Nivel5Char" w:customStyle="1">
    <w:name w:val="Nivel 5 Char"/>
    <w:qFormat w:val="1"/>
    <w:rPr>
      <w:rFonts w:ascii="Ecofont_Spranq_eco_Sans" w:cs="Ecofont_Spranq_eco_Sans" w:hAnsi="Ecofont_Spranq_eco_Sans"/>
      <w:sz w:val="20"/>
      <w:szCs w:val="20"/>
    </w:rPr>
  </w:style>
  <w:style w:type="character" w:styleId="identificador" w:customStyle="1">
    <w:name w:val="identificador"/>
    <w:qFormat w:val="1"/>
  </w:style>
  <w:style w:type="character" w:styleId="reference" w:customStyle="1">
    <w:name w:val="reference"/>
    <w:qFormat w:val="1"/>
    <w:rPr>
      <w:b w:val="0"/>
      <w:caps w:val="0"/>
      <w:smallCaps w:val="0"/>
      <w:color w:val="ff0000"/>
      <w:sz w:val="19"/>
    </w:rPr>
  </w:style>
  <w:style w:type="character" w:styleId="identificador6" w:customStyle="1">
    <w:name w:val="identificador6"/>
    <w:qFormat w:val="1"/>
  </w:style>
  <w:style w:type="character" w:styleId="WW-CaracteresdeNotadeRodap121" w:customStyle="1">
    <w:name w:val="WW-Caracteres de Nota de Rodapé121"/>
    <w:qFormat w:val="1"/>
    <w:rPr>
      <w:vertAlign w:val="superscript"/>
    </w:rPr>
  </w:style>
  <w:style w:type="character" w:styleId="Manoel" w:customStyle="1">
    <w:name w:val="Manoel"/>
    <w:qFormat w:val="1"/>
    <w:rPr>
      <w:rFonts w:ascii="Arial" w:eastAsia="Arial" w:hAnsi="Arial"/>
      <w:color w:val="7030a0"/>
      <w:sz w:val="20"/>
    </w:rPr>
  </w:style>
  <w:style w:type="character" w:styleId="WW8Num1z1" w:customStyle="1">
    <w:name w:val="WW8Num1z1"/>
    <w:qFormat w:val="1"/>
    <w:rPr>
      <w:rFonts w:ascii="Courier New" w:eastAsia="Courier New" w:hAnsi="Courier New"/>
    </w:rPr>
  </w:style>
  <w:style w:type="character" w:styleId="nfase1" w:customStyle="1">
    <w:name w:val="Ênfase1"/>
    <w:qFormat w:val="1"/>
    <w:rPr>
      <w:i w:val="1"/>
    </w:rPr>
  </w:style>
  <w:style w:type="character" w:styleId="highlight" w:customStyle="1">
    <w:name w:val="highlight"/>
    <w:qFormat w:val="1"/>
  </w:style>
  <w:style w:type="character" w:styleId="Fontepargpadro7" w:customStyle="1">
    <w:name w:val="Fonte parág. padrão7"/>
    <w:qFormat w:val="1"/>
  </w:style>
  <w:style w:type="character" w:styleId="CorpodetextoChar1" w:customStyle="1">
    <w:name w:val="Corpo de texto Char1"/>
    <w:qFormat w:val="1"/>
    <w:rPr>
      <w:rFonts w:ascii="Times New Roman" w:eastAsia="Times New Roman" w:hAnsi="Times New Roman"/>
    </w:rPr>
  </w:style>
  <w:style w:type="character" w:styleId="CorpodetextoChar" w:customStyle="1">
    <w:name w:val="Corpo de texto Char"/>
    <w:qFormat w:val="1"/>
    <w:rPr>
      <w:rFonts w:ascii="Times New Roman" w:eastAsia="Times New Roman" w:hAnsi="Times New Roman"/>
      <w:lang w:eastAsia="zh-CN"/>
    </w:rPr>
  </w:style>
  <w:style w:type="paragraph" w:styleId="Ttulo">
    <w:name w:val="Title"/>
    <w:basedOn w:val="Normal"/>
    <w:next w:val="Corpodetexto"/>
    <w:qFormat w:val="1"/>
    <w:pPr>
      <w:keepNext w:val="1"/>
      <w:spacing w:after="120" w:before="240"/>
    </w:pPr>
    <w:rPr>
      <w:rFonts w:ascii="Liberation Sans" w:cs="Arial"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val="1"/>
    <w:pPr>
      <w:widowControl w:val="0"/>
      <w:tabs>
        <w:tab w:val="left" w:pos="142"/>
      </w:tabs>
      <w:spacing w:line="240" w:lineRule="exact"/>
      <w:jc w:val="center"/>
    </w:pPr>
    <w:rPr>
      <w:rFonts w:eastAsia="Times New Roman"/>
      <w:b w:val="1"/>
      <w:bCs w:val="1"/>
      <w:sz w:val="20"/>
      <w:szCs w:val="20"/>
      <w:lang w:eastAsia="ar-SA"/>
    </w:rPr>
  </w:style>
  <w:style w:type="paragraph" w:styleId="ndice" w:customStyle="1">
    <w:name w:val="Índice"/>
    <w:basedOn w:val="Normal"/>
    <w:qFormat w:val="1"/>
    <w:pPr>
      <w:suppressLineNumbers w:val="1"/>
    </w:pPr>
    <w:rPr>
      <w:rFonts w:cs="Arial"/>
    </w:rPr>
  </w:style>
  <w:style w:type="paragraph" w:styleId="Standard" w:customStyle="1">
    <w:name w:val="Standard"/>
    <w:uiPriority w:val="99"/>
    <w:qFormat w:val="1"/>
    <w:rsid w:val="00C052D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C052DE"/>
    <w:pPr>
      <w:spacing w:afterAutospacing="1" w:beforeAutospacing="1"/>
    </w:pPr>
    <w:rPr>
      <w:color w:val="auto"/>
    </w:rPr>
  </w:style>
  <w:style w:type="paragraph" w:styleId="A010177" w:customStyle="1">
    <w:name w:val="_A010177"/>
    <w:basedOn w:val="Normal"/>
    <w:uiPriority w:val="99"/>
    <w:qFormat w:val="1"/>
    <w:rsid w:val="00C052DE"/>
    <w:pPr>
      <w:suppressAutoHyphens w:val="1"/>
      <w:spacing w:line="240" w:lineRule="auto"/>
    </w:pPr>
    <w:rPr>
      <w:rFonts w:eastAsia="Times New Roman"/>
      <w:sz w:val="24"/>
      <w:szCs w:val="20"/>
      <w:lang w:eastAsia="zh-CN"/>
    </w:rPr>
  </w:style>
  <w:style w:type="paragraph" w:styleId="indice" w:customStyle="1">
    <w:name w:val="indice"/>
    <w:basedOn w:val="Normal"/>
    <w:qFormat w:val="1"/>
    <w:rsid w:val="00C052DE"/>
    <w:pPr>
      <w:widowControl w:val="0"/>
      <w:spacing w:before="80" w:line="276" w:lineRule="auto"/>
    </w:pPr>
    <w:rPr>
      <w:b w:val="1"/>
      <w:bCs w:val="1"/>
    </w:rPr>
  </w:style>
  <w:style w:type="paragraph" w:styleId="Textodebalo">
    <w:name w:val="Balloon Text"/>
    <w:basedOn w:val="Normal"/>
    <w:link w:val="TextodebaloChar"/>
    <w:uiPriority w:val="99"/>
    <w:semiHidden w:val="1"/>
    <w:unhideWhenUsed w:val="1"/>
    <w:qFormat w:val="1"/>
    <w:rsid w:val="00C052DE"/>
    <w:pPr>
      <w:spacing w:line="240" w:lineRule="auto"/>
    </w:pPr>
    <w:rPr>
      <w:rFonts w:ascii="Tahoma" w:cs="Tahoma" w:hAnsi="Tahoma"/>
      <w:sz w:val="16"/>
      <w:szCs w:val="16"/>
    </w:rPr>
  </w:style>
  <w:style w:type="paragraph" w:styleId="CabealhoeRodap" w:customStyle="1">
    <w:name w:val="Cabeçalho e Rodapé"/>
    <w:basedOn w:val="Normal"/>
    <w:qFormat w:val="1"/>
  </w:style>
  <w:style w:type="paragraph" w:styleId="Cabealho">
    <w:name w:val="header"/>
    <w:basedOn w:val="Normal"/>
    <w:link w:val="CabealhoChar"/>
    <w:uiPriority w:val="99"/>
    <w:unhideWhenUsed w:val="1"/>
    <w:rsid w:val="00C052DE"/>
    <w:pPr>
      <w:tabs>
        <w:tab w:val="center" w:pos="4252"/>
        <w:tab w:val="right" w:pos="8504"/>
      </w:tabs>
      <w:spacing w:line="240" w:lineRule="auto"/>
    </w:pPr>
  </w:style>
  <w:style w:type="paragraph" w:styleId="Rodap">
    <w:name w:val="footer"/>
    <w:basedOn w:val="Normal"/>
    <w:link w:val="RodapChar"/>
    <w:uiPriority w:val="99"/>
    <w:unhideWhenUsed w:val="1"/>
    <w:rsid w:val="00C052DE"/>
    <w:pPr>
      <w:tabs>
        <w:tab w:val="center" w:pos="4252"/>
        <w:tab w:val="right" w:pos="8504"/>
      </w:tabs>
      <w:spacing w:line="240" w:lineRule="auto"/>
    </w:pPr>
  </w:style>
  <w:style w:type="paragraph" w:styleId="Textodecomentrio">
    <w:name w:val="annotation text"/>
    <w:basedOn w:val="Normal"/>
    <w:qFormat w:val="1"/>
    <w:pPr>
      <w:spacing w:line="240" w:lineRule="exact"/>
    </w:pPr>
    <w:rPr>
      <w:rFonts w:eastAsia="Times New Roman"/>
      <w:color w:val="auto"/>
      <w:szCs w:val="20"/>
      <w:lang w:eastAsia="ar-SA"/>
    </w:rPr>
  </w:style>
  <w:style w:type="paragraph" w:styleId="Assuntodocomentrio">
    <w:name w:val="annotation subject"/>
    <w:qFormat w:val="1"/>
    <w:pPr>
      <w:spacing w:after="200" w:line="240" w:lineRule="exact"/>
    </w:pPr>
    <w:rPr>
      <w:rFonts w:eastAsia="Times New Roman"/>
      <w:b w:val="1"/>
      <w:bCs w:val="1"/>
      <w:sz w:val="22"/>
      <w:szCs w:val="20"/>
      <w:lang w:eastAsia="ar-SA"/>
    </w:rPr>
  </w:style>
  <w:style w:type="paragraph" w:styleId="Textodecomentrio1" w:customStyle="1">
    <w:name w:val="Texto de comentário1"/>
    <w:basedOn w:val="Normal"/>
    <w:qFormat w:val="1"/>
    <w:pPr>
      <w:spacing w:line="240" w:lineRule="exact"/>
    </w:pPr>
    <w:rPr>
      <w:rFonts w:eastAsia="Times New Roman"/>
      <w:sz w:val="20"/>
      <w:szCs w:val="20"/>
      <w:lang w:eastAsia="ar-SA"/>
    </w:rPr>
  </w:style>
  <w:style w:type="paragraph" w:styleId="Padro" w:customStyle="1">
    <w:name w:val="Padrão"/>
    <w:qFormat w:val="1"/>
    <w:pPr>
      <w:tabs>
        <w:tab w:val="left" w:pos="708"/>
      </w:tabs>
      <w:spacing w:after="200" w:line="276" w:lineRule="auto"/>
    </w:pPr>
    <w:rPr>
      <w:rFonts w:ascii="Calibri" w:cs="Liberation Serif" w:eastAsia="Liberation Serif" w:hAnsi="Calibri"/>
      <w:color w:val="00000a"/>
      <w:kern w:val="2"/>
      <w:sz w:val="24"/>
      <w:szCs w:val="24"/>
      <w:lang w:eastAsia="ar-SA"/>
    </w:rPr>
  </w:style>
  <w:style w:type="paragraph" w:styleId="Ttulo10" w:customStyle="1">
    <w:name w:val="Título1"/>
    <w:basedOn w:val="Normal"/>
    <w:qFormat w:val="1"/>
    <w:pPr>
      <w:keepNext w:val="1"/>
      <w:spacing w:after="120" w:before="240" w:line="240" w:lineRule="exact"/>
    </w:pPr>
    <w:rPr>
      <w:rFonts w:ascii="Arial" w:eastAsia="Mangal" w:hAnsi="Arial"/>
      <w:sz w:val="28"/>
      <w:szCs w:val="28"/>
      <w:lang w:eastAsia="ar-SA"/>
    </w:rPr>
  </w:style>
  <w:style w:type="paragraph" w:styleId="Recuodecorpodetexto21" w:customStyle="1">
    <w:name w:val="Recuo de corpo de texto 21"/>
    <w:basedOn w:val="Normal"/>
    <w:qFormat w:val="1"/>
    <w:pPr>
      <w:tabs>
        <w:tab w:val="left" w:pos="11482"/>
      </w:tabs>
      <w:spacing w:line="240" w:lineRule="exact"/>
      <w:ind w:left="2694" w:hanging="567"/>
    </w:pPr>
    <w:rPr>
      <w:rFonts w:eastAsia="Times New Roman"/>
      <w:lang w:eastAsia="ar-SA"/>
    </w:rPr>
  </w:style>
  <w:style w:type="paragraph" w:styleId="Recuodecorpodetexto31" w:customStyle="1">
    <w:name w:val="Recuo de corpo de texto 31"/>
    <w:basedOn w:val="Normal"/>
    <w:qFormat w:val="1"/>
    <w:pPr>
      <w:widowControl w:val="0"/>
      <w:spacing w:line="240" w:lineRule="exact"/>
      <w:ind w:left="1134" w:hanging="567"/>
    </w:pPr>
    <w:rPr>
      <w:rFonts w:eastAsia="Times New Roman"/>
      <w:color w:val="ff0000"/>
      <w:lang w:eastAsia="ar-SA"/>
    </w:rPr>
  </w:style>
  <w:style w:type="paragraph" w:styleId="Textoembloco1" w:customStyle="1">
    <w:name w:val="Texto em bloco1"/>
    <w:basedOn w:val="Normal"/>
    <w:qFormat w:val="1"/>
    <w:pPr>
      <w:tabs>
        <w:tab w:val="left" w:pos="1418"/>
      </w:tabs>
      <w:spacing w:line="240" w:lineRule="exact"/>
      <w:ind w:left="1418" w:right="-1" w:hanging="851"/>
    </w:pPr>
    <w:rPr>
      <w:rFonts w:eastAsia="Times New Roman"/>
      <w:lang w:eastAsia="ar-SA"/>
    </w:rPr>
  </w:style>
  <w:style w:type="paragraph" w:styleId="c3" w:customStyle="1">
    <w:name w:val="c3"/>
    <w:basedOn w:val="Normal"/>
    <w:qFormat w:val="1"/>
    <w:pPr>
      <w:widowControl w:val="0"/>
      <w:spacing w:line="240" w:lineRule="atLeast"/>
      <w:jc w:val="center"/>
    </w:pPr>
    <w:rPr>
      <w:rFonts w:eastAsia="Times New Roman"/>
      <w:szCs w:val="20"/>
      <w:lang w:eastAsia="ar-SA" w:val="de-DE"/>
    </w:rPr>
  </w:style>
  <w:style w:type="paragraph" w:styleId="rosto" w:customStyle="1">
    <w:name w:val="rosto"/>
    <w:basedOn w:val="Normal"/>
    <w:qFormat w:val="1"/>
    <w:pPr>
      <w:spacing w:line="240" w:lineRule="exact"/>
    </w:pPr>
    <w:rPr>
      <w:rFonts w:eastAsia="Times New Roman"/>
      <w:szCs w:val="20"/>
      <w:lang w:eastAsia="ar-SA"/>
    </w:rPr>
  </w:style>
  <w:style w:type="paragraph" w:styleId="Corpodetexto31" w:customStyle="1">
    <w:name w:val="Corpo de texto 31"/>
    <w:basedOn w:val="Normal"/>
    <w:qFormat w:val="1"/>
    <w:pPr>
      <w:spacing w:line="240" w:lineRule="exact"/>
      <w:ind w:right="566"/>
    </w:pPr>
    <w:rPr>
      <w:rFonts w:eastAsia="Times New Roman"/>
      <w:szCs w:val="20"/>
      <w:lang w:eastAsia="ar-SA"/>
    </w:rPr>
  </w:style>
  <w:style w:type="paragraph" w:styleId="p10" w:customStyle="1">
    <w:name w:val="p10"/>
    <w:basedOn w:val="Normal"/>
    <w:qFormat w:val="1"/>
    <w:pPr>
      <w:widowControl w:val="0"/>
      <w:spacing w:line="260" w:lineRule="atLeast"/>
    </w:pPr>
    <w:rPr>
      <w:rFonts w:eastAsia="Times New Roman"/>
      <w:szCs w:val="20"/>
      <w:lang w:eastAsia="ar-SA" w:val="de-DE"/>
    </w:rPr>
  </w:style>
  <w:style w:type="paragraph" w:styleId="p2" w:customStyle="1">
    <w:name w:val="p2"/>
    <w:basedOn w:val="Normal"/>
    <w:qFormat w:val="1"/>
    <w:pPr>
      <w:widowControl w:val="0"/>
      <w:spacing w:line="260" w:lineRule="atLeast"/>
    </w:pPr>
    <w:rPr>
      <w:rFonts w:eastAsia="Times New Roman"/>
      <w:szCs w:val="20"/>
      <w:lang w:eastAsia="ar-SA" w:val="de-DE"/>
    </w:rPr>
  </w:style>
  <w:style w:type="paragraph" w:styleId="p3" w:customStyle="1">
    <w:name w:val="p3"/>
    <w:basedOn w:val="Normal"/>
    <w:qFormat w:val="1"/>
    <w:pPr>
      <w:widowControl w:val="0"/>
      <w:spacing w:line="240" w:lineRule="atLeast"/>
    </w:pPr>
    <w:rPr>
      <w:rFonts w:eastAsia="Times New Roman"/>
      <w:szCs w:val="20"/>
      <w:lang w:eastAsia="ar-SA" w:val="de-DE"/>
    </w:rPr>
  </w:style>
  <w:style w:type="paragraph" w:styleId="p4" w:customStyle="1">
    <w:name w:val="p4"/>
    <w:basedOn w:val="Normal"/>
    <w:qFormat w:val="1"/>
    <w:pPr>
      <w:widowControl w:val="0"/>
      <w:spacing w:line="260" w:lineRule="atLeast"/>
      <w:ind w:left="864" w:hanging="288"/>
    </w:pPr>
    <w:rPr>
      <w:rFonts w:eastAsia="Times New Roman"/>
      <w:szCs w:val="20"/>
      <w:lang w:eastAsia="ar-SA" w:val="de-DE"/>
    </w:rPr>
  </w:style>
  <w:style w:type="paragraph" w:styleId="p5" w:customStyle="1">
    <w:name w:val="p5"/>
    <w:basedOn w:val="Normal"/>
    <w:qFormat w:val="1"/>
    <w:pPr>
      <w:widowControl w:val="0"/>
      <w:spacing w:line="240" w:lineRule="atLeast"/>
      <w:ind w:left="1120"/>
    </w:pPr>
    <w:rPr>
      <w:rFonts w:eastAsia="Times New Roman"/>
      <w:szCs w:val="20"/>
      <w:lang w:eastAsia="ar-SA" w:val="de-DE"/>
    </w:rPr>
  </w:style>
  <w:style w:type="paragraph" w:styleId="p14" w:customStyle="1">
    <w:name w:val="p14"/>
    <w:basedOn w:val="Normal"/>
    <w:qFormat w:val="1"/>
    <w:pPr>
      <w:widowControl w:val="0"/>
      <w:tabs>
        <w:tab w:val="left" w:pos="580"/>
      </w:tabs>
      <w:spacing w:line="300" w:lineRule="atLeast"/>
      <w:ind w:left="864" w:hanging="288"/>
    </w:pPr>
    <w:rPr>
      <w:rFonts w:eastAsia="Times New Roman"/>
      <w:szCs w:val="20"/>
      <w:lang w:eastAsia="ar-SA" w:val="de-DE"/>
    </w:rPr>
  </w:style>
  <w:style w:type="paragraph" w:styleId="Estruturadodocumento" w:customStyle="1">
    <w:name w:val="Estrutura do documento"/>
    <w:basedOn w:val="Normal"/>
    <w:qFormat w:val="1"/>
    <w:pPr>
      <w:shd w:color="auto" w:fill="000080" w:val="clear"/>
      <w:spacing w:line="240" w:lineRule="exact"/>
    </w:pPr>
    <w:rPr>
      <w:rFonts w:ascii="Tahoma" w:eastAsia="Tahoma" w:hAnsi="Tahoma"/>
      <w:i w:val="1"/>
      <w:szCs w:val="20"/>
      <w:lang w:eastAsia="ar-SA"/>
    </w:rPr>
  </w:style>
  <w:style w:type="paragraph" w:styleId="Corpodetexto21" w:customStyle="1">
    <w:name w:val="Corpo de texto 21"/>
    <w:basedOn w:val="Normal"/>
    <w:qFormat w:val="1"/>
    <w:pPr>
      <w:spacing w:line="240" w:lineRule="exact"/>
      <w:ind w:right="340"/>
    </w:pPr>
    <w:rPr>
      <w:rFonts w:eastAsia="Times New Roman"/>
      <w:lang w:eastAsia="ar-SA"/>
    </w:rPr>
  </w:style>
  <w:style w:type="paragraph" w:styleId="TextosemFormatao1" w:customStyle="1">
    <w:name w:val="Texto sem Formatação1"/>
    <w:basedOn w:val="Normal"/>
    <w:qFormat w:val="1"/>
    <w:pPr>
      <w:spacing w:line="240" w:lineRule="exact"/>
    </w:pPr>
    <w:rPr>
      <w:rFonts w:ascii="Arial" w:cs="Arial" w:hAnsi="Arial"/>
      <w:szCs w:val="20"/>
      <w:lang w:eastAsia="zh-CN"/>
    </w:rPr>
  </w:style>
  <w:style w:type="paragraph" w:styleId="Fontepargpadro1" w:customStyle="1">
    <w:name w:val="Fonte parág. padrão1"/>
    <w:qFormat w:val="1"/>
    <w:pPr>
      <w:jc w:val="both"/>
    </w:pPr>
    <w:rPr>
      <w:rFonts w:ascii="Sans Serif PS" w:cs="Liberation Serif" w:eastAsia="Liberation Serif" w:hAnsi="Sans Serif PS"/>
      <w:kern w:val="2"/>
      <w:sz w:val="24"/>
      <w:szCs w:val="20"/>
      <w:lang w:eastAsia="ar-SA"/>
    </w:rPr>
  </w:style>
  <w:style w:type="paragraph" w:styleId="A122078" w:customStyle="1">
    <w:name w:val="_A122078"/>
    <w:qFormat w:val="1"/>
    <w:pPr>
      <w:tabs>
        <w:tab w:val="left" w:pos="1152"/>
        <w:tab w:val="decimal" w:pos="1440"/>
      </w:tabs>
      <w:ind w:left="2880" w:hanging="1152"/>
      <w:jc w:val="both"/>
    </w:pPr>
    <w:rPr>
      <w:rFonts w:ascii="Times New Roman" w:cs="Liberation Serif" w:eastAsia="Liberation Serif" w:hAnsi="Times New Roman"/>
      <w:color w:val="000000"/>
      <w:kern w:val="2"/>
      <w:sz w:val="24"/>
      <w:szCs w:val="20"/>
      <w:lang w:eastAsia="ar-SA"/>
    </w:rPr>
  </w:style>
  <w:style w:type="paragraph" w:styleId="font5" w:customStyle="1">
    <w:name w:val="font5"/>
    <w:basedOn w:val="Normal"/>
    <w:qFormat w:val="1"/>
    <w:pPr>
      <w:spacing w:after="280" w:before="280" w:line="240" w:lineRule="exact"/>
    </w:pPr>
    <w:rPr>
      <w:rFonts w:ascii="Arial" w:cs="Arial" w:hAnsi="Arial"/>
      <w:sz w:val="20"/>
      <w:szCs w:val="20"/>
      <w:lang w:eastAsia="zh-CN"/>
    </w:rPr>
  </w:style>
  <w:style w:type="paragraph" w:styleId="xl27" w:customStyle="1">
    <w:name w:val="xl27"/>
    <w:basedOn w:val="Normal"/>
    <w:qFormat w:val="1"/>
    <w:pPr>
      <w:pBdr>
        <w:left w:color="000000" w:space="0" w:sz="4" w:val="single"/>
        <w:right w:color="000000" w:space="0" w:sz="4" w:val="single"/>
      </w:pBdr>
      <w:spacing w:after="280" w:before="280" w:line="240" w:lineRule="exact"/>
      <w:textAlignment w:val="top"/>
    </w:pPr>
    <w:rPr>
      <w:rFonts w:ascii="Arial" w:cs="Arial" w:hAnsi="Arial"/>
      <w:b w:val="1"/>
      <w:bCs w:val="1"/>
      <w:sz w:val="20"/>
      <w:szCs w:val="20"/>
      <w:lang w:eastAsia="zh-CN"/>
    </w:rPr>
  </w:style>
  <w:style w:type="paragraph" w:styleId="xl28" w:customStyle="1">
    <w:name w:val="xl28"/>
    <w:basedOn w:val="Normal"/>
    <w:qFormat w:val="1"/>
    <w:pPr>
      <w:pBdr>
        <w:left w:color="000000" w:space="0" w:sz="4" w:val="single"/>
        <w:right w:color="000000" w:space="0" w:sz="4" w:val="single"/>
      </w:pBdr>
      <w:spacing w:after="280" w:before="280" w:line="240" w:lineRule="exact"/>
      <w:jc w:val="right"/>
    </w:pPr>
    <w:rPr>
      <w:rFonts w:ascii="Arial" w:cs="Arial" w:hAnsi="Arial"/>
      <w:sz w:val="20"/>
      <w:szCs w:val="20"/>
      <w:lang w:eastAsia="zh-CN"/>
    </w:rPr>
  </w:style>
  <w:style w:type="paragraph" w:styleId="xl29" w:customStyle="1">
    <w:name w:val="xl29"/>
    <w:basedOn w:val="Normal"/>
    <w:qFormat w:val="1"/>
    <w:pPr>
      <w:spacing w:after="280" w:before="280" w:line="240" w:lineRule="exact"/>
    </w:pPr>
    <w:rPr>
      <w:rFonts w:ascii="Arial" w:cs="Arial" w:hAnsi="Arial"/>
      <w:lang w:eastAsia="zh-CN"/>
    </w:rPr>
  </w:style>
  <w:style w:type="paragraph" w:styleId="xl30" w:customStyle="1">
    <w:name w:val="xl30"/>
    <w:basedOn w:val="Normal"/>
    <w:qFormat w:val="1"/>
    <w:pPr>
      <w:pBdr>
        <w:left w:color="000000" w:space="0" w:sz="4" w:val="single"/>
        <w:right w:color="000000" w:space="0" w:sz="4" w:val="single"/>
      </w:pBdr>
      <w:spacing w:after="280" w:before="280" w:line="240" w:lineRule="exact"/>
      <w:jc w:val="center"/>
    </w:pPr>
    <w:rPr>
      <w:rFonts w:ascii="Arial" w:cs="Arial" w:hAnsi="Arial"/>
      <w:sz w:val="20"/>
      <w:szCs w:val="20"/>
      <w:lang w:eastAsia="zh-CN"/>
    </w:rPr>
  </w:style>
  <w:style w:type="paragraph" w:styleId="xl31" w:customStyle="1">
    <w:name w:val="xl31"/>
    <w:basedOn w:val="Normal"/>
    <w:qFormat w:val="1"/>
    <w:pPr>
      <w:pBdr>
        <w:top w:color="000000" w:space="0" w:sz="8" w:val="single"/>
        <w:left w:color="000000" w:space="0" w:sz="4" w:val="single"/>
        <w:right w:color="000000" w:space="0" w:sz="4" w:val="single"/>
      </w:pBdr>
      <w:spacing w:after="280" w:before="280" w:line="240" w:lineRule="exact"/>
      <w:jc w:val="center"/>
      <w:textAlignment w:val="top"/>
    </w:pPr>
    <w:rPr>
      <w:rFonts w:ascii="Arial" w:cs="Arial" w:hAnsi="Arial"/>
      <w:b w:val="1"/>
      <w:bCs w:val="1"/>
      <w:sz w:val="20"/>
      <w:szCs w:val="20"/>
      <w:lang w:eastAsia="zh-CN"/>
    </w:rPr>
  </w:style>
  <w:style w:type="paragraph" w:styleId="xl32" w:customStyle="1">
    <w:name w:val="xl32"/>
    <w:basedOn w:val="Normal"/>
    <w:qFormat w:val="1"/>
    <w:pPr>
      <w:pBdr>
        <w:left w:color="000000" w:space="0" w:sz="4" w:val="single"/>
        <w:right w:color="000000" w:space="0" w:sz="4" w:val="single"/>
      </w:pBdr>
      <w:spacing w:after="280" w:before="280" w:line="240" w:lineRule="exact"/>
      <w:textAlignment w:val="top"/>
    </w:pPr>
    <w:rPr>
      <w:rFonts w:ascii="Arial" w:cs="Arial" w:hAnsi="Arial"/>
      <w:sz w:val="20"/>
      <w:szCs w:val="20"/>
      <w:lang w:eastAsia="zh-CN"/>
    </w:rPr>
  </w:style>
  <w:style w:type="paragraph" w:styleId="xl33" w:customStyle="1">
    <w:name w:val="xl33"/>
    <w:basedOn w:val="Normal"/>
    <w:qFormat w:val="1"/>
    <w:pPr>
      <w:spacing w:after="280" w:before="280" w:line="240" w:lineRule="exact"/>
      <w:jc w:val="center"/>
      <w:textAlignment w:val="center"/>
    </w:pPr>
    <w:rPr>
      <w:rFonts w:ascii="Arial" w:cs="Arial" w:hAnsi="Arial"/>
      <w:sz w:val="20"/>
      <w:szCs w:val="20"/>
      <w:lang w:eastAsia="zh-CN"/>
    </w:rPr>
  </w:style>
  <w:style w:type="paragraph" w:styleId="xl34" w:customStyle="1">
    <w:name w:val="xl34"/>
    <w:basedOn w:val="Normal"/>
    <w:qFormat w:val="1"/>
    <w:pPr>
      <w:pBdr>
        <w:top w:color="000000" w:space="0" w:sz="8" w:val="single"/>
        <w:left w:color="000000" w:space="0" w:sz="4" w:val="single"/>
        <w:right w:color="000000" w:space="0" w:sz="4" w:val="single"/>
      </w:pBdr>
      <w:spacing w:after="280" w:before="280" w:line="240" w:lineRule="exact"/>
      <w:jc w:val="right"/>
    </w:pPr>
    <w:rPr>
      <w:rFonts w:ascii="Arial" w:cs="Arial" w:hAnsi="Arial"/>
      <w:sz w:val="20"/>
      <w:szCs w:val="20"/>
      <w:lang w:eastAsia="zh-CN"/>
    </w:rPr>
  </w:style>
  <w:style w:type="paragraph" w:styleId="xl35" w:customStyle="1">
    <w:name w:val="xl35"/>
    <w:basedOn w:val="Normal"/>
    <w:qFormat w:val="1"/>
    <w:pPr>
      <w:spacing w:after="280" w:before="280" w:line="240" w:lineRule="exact"/>
    </w:pPr>
    <w:rPr>
      <w:rFonts w:ascii="Arial" w:cs="Arial" w:hAnsi="Arial"/>
      <w:lang w:eastAsia="zh-CN"/>
    </w:rPr>
  </w:style>
  <w:style w:type="paragraph" w:styleId="xl36" w:customStyle="1">
    <w:name w:val="xl36"/>
    <w:basedOn w:val="Normal"/>
    <w:qFormat w:val="1"/>
    <w:pPr>
      <w:spacing w:after="280" w:before="280" w:line="240" w:lineRule="exact"/>
      <w:jc w:val="center"/>
      <w:textAlignment w:val="center"/>
    </w:pPr>
    <w:rPr>
      <w:rFonts w:ascii="Arial" w:cs="Arial" w:hAnsi="Arial"/>
      <w:sz w:val="18"/>
      <w:szCs w:val="18"/>
      <w:lang w:eastAsia="zh-CN"/>
    </w:rPr>
  </w:style>
  <w:style w:type="paragraph" w:styleId="xl37" w:customStyle="1">
    <w:name w:val="xl37"/>
    <w:basedOn w:val="Normal"/>
    <w:qFormat w:val="1"/>
    <w:pPr>
      <w:pBdr>
        <w:bottom w:color="000000" w:space="0" w:sz="8" w:val="single"/>
      </w:pBdr>
      <w:spacing w:after="280" w:before="280" w:line="240" w:lineRule="exact"/>
      <w:jc w:val="center"/>
      <w:textAlignment w:val="top"/>
    </w:pPr>
    <w:rPr>
      <w:rFonts w:ascii="Arial" w:cs="Arial" w:hAnsi="Arial"/>
      <w:sz w:val="16"/>
      <w:szCs w:val="16"/>
      <w:lang w:eastAsia="zh-CN"/>
    </w:rPr>
  </w:style>
  <w:style w:type="paragraph" w:styleId="xl38" w:customStyle="1">
    <w:name w:val="xl38"/>
    <w:basedOn w:val="Normal"/>
    <w:qFormat w:val="1"/>
    <w:pPr>
      <w:pBdr>
        <w:left w:color="000000" w:space="0" w:sz="4" w:val="single"/>
        <w:right w:color="000000" w:space="0" w:sz="4" w:val="single"/>
      </w:pBdr>
      <w:spacing w:after="280" w:before="280" w:line="240" w:lineRule="exact"/>
      <w:jc w:val="right"/>
    </w:pPr>
    <w:rPr>
      <w:rFonts w:ascii="Arial" w:cs="Arial" w:hAnsi="Arial"/>
      <w:b w:val="1"/>
      <w:bCs w:val="1"/>
      <w:sz w:val="20"/>
      <w:szCs w:val="20"/>
      <w:lang w:eastAsia="zh-CN"/>
    </w:rPr>
  </w:style>
  <w:style w:type="paragraph" w:styleId="xl39" w:customStyle="1">
    <w:name w:val="xl39"/>
    <w:basedOn w:val="Normal"/>
    <w:qFormat w:val="1"/>
    <w:pPr>
      <w:spacing w:after="280" w:before="280" w:line="240" w:lineRule="exact"/>
    </w:pPr>
    <w:rPr>
      <w:rFonts w:ascii="Arial" w:cs="Arial" w:hAnsi="Arial"/>
      <w:sz w:val="16"/>
      <w:szCs w:val="16"/>
      <w:lang w:eastAsia="zh-CN"/>
    </w:rPr>
  </w:style>
  <w:style w:type="paragraph" w:styleId="xl40" w:customStyle="1">
    <w:name w:val="xl40"/>
    <w:basedOn w:val="Normal"/>
    <w:qFormat w:val="1"/>
    <w:pPr>
      <w:spacing w:after="280" w:before="280" w:line="240" w:lineRule="exact"/>
      <w:textAlignment w:val="center"/>
    </w:pPr>
    <w:rPr>
      <w:rFonts w:ascii="Arial" w:cs="Arial" w:hAnsi="Arial"/>
      <w:b w:val="1"/>
      <w:bCs w:val="1"/>
      <w:sz w:val="16"/>
      <w:szCs w:val="16"/>
      <w:lang w:eastAsia="zh-CN"/>
    </w:rPr>
  </w:style>
  <w:style w:type="paragraph" w:styleId="xl41" w:customStyle="1">
    <w:name w:val="xl41"/>
    <w:basedOn w:val="Normal"/>
    <w:qFormat w:val="1"/>
    <w:pPr>
      <w:pBdr>
        <w:bottom w:color="000000" w:space="0" w:sz="8" w:val="single"/>
      </w:pBdr>
      <w:spacing w:after="280" w:before="280" w:line="240" w:lineRule="exact"/>
      <w:jc w:val="center"/>
      <w:textAlignment w:val="center"/>
    </w:pPr>
    <w:rPr>
      <w:rFonts w:ascii="Arial" w:cs="Arial" w:hAnsi="Arial"/>
      <w:b w:val="1"/>
      <w:bCs w:val="1"/>
      <w:sz w:val="16"/>
      <w:szCs w:val="16"/>
      <w:lang w:eastAsia="zh-CN"/>
    </w:rPr>
  </w:style>
  <w:style w:type="paragraph" w:styleId="xl42" w:customStyle="1">
    <w:name w:val="xl42"/>
    <w:basedOn w:val="Normal"/>
    <w:qFormat w:val="1"/>
    <w:pPr>
      <w:spacing w:after="280" w:before="280" w:line="240" w:lineRule="exact"/>
    </w:pPr>
    <w:rPr>
      <w:rFonts w:ascii="Arial" w:cs="Arial" w:hAnsi="Arial"/>
      <w:sz w:val="16"/>
      <w:szCs w:val="16"/>
      <w:lang w:eastAsia="zh-CN"/>
    </w:rPr>
  </w:style>
  <w:style w:type="paragraph" w:styleId="xl43" w:customStyle="1">
    <w:name w:val="xl43"/>
    <w:basedOn w:val="Normal"/>
    <w:qFormat w:val="1"/>
    <w:pPr>
      <w:pBdr>
        <w:top w:color="000000" w:space="0" w:sz="8" w:val="single"/>
        <w:left w:color="000000" w:space="0" w:sz="8" w:val="single"/>
        <w:bottom w:color="000000" w:space="0" w:sz="8" w:val="single"/>
        <w:right w:color="000000" w:space="0" w:sz="8" w:val="single"/>
      </w:pBdr>
      <w:shd w:color="auto" w:fill="ffff99" w:val="clear"/>
      <w:spacing w:after="280" w:before="280" w:line="240" w:lineRule="exact"/>
      <w:jc w:val="center"/>
      <w:textAlignment w:val="center"/>
    </w:pPr>
    <w:rPr>
      <w:rFonts w:ascii="Arial" w:cs="Arial" w:hAnsi="Arial"/>
      <w:b w:val="1"/>
      <w:bCs w:val="1"/>
      <w:sz w:val="20"/>
      <w:szCs w:val="20"/>
      <w:lang w:eastAsia="zh-CN"/>
    </w:rPr>
  </w:style>
  <w:style w:type="paragraph" w:styleId="xl44" w:customStyle="1">
    <w:name w:val="xl44"/>
    <w:basedOn w:val="Normal"/>
    <w:qFormat w:val="1"/>
    <w:pPr>
      <w:shd w:color="auto" w:fill="ffff99" w:val="clear"/>
      <w:spacing w:after="280" w:before="280" w:line="240" w:lineRule="exact"/>
      <w:jc w:val="center"/>
      <w:textAlignment w:val="center"/>
    </w:pPr>
    <w:rPr>
      <w:rFonts w:ascii="Arial" w:cs="Arial" w:hAnsi="Arial"/>
      <w:b w:val="1"/>
      <w:bCs w:val="1"/>
      <w:sz w:val="20"/>
      <w:szCs w:val="20"/>
      <w:lang w:eastAsia="zh-CN"/>
    </w:rPr>
  </w:style>
  <w:style w:type="paragraph" w:styleId="xl45" w:customStyle="1">
    <w:name w:val="xl45"/>
    <w:basedOn w:val="Normal"/>
    <w:qFormat w:val="1"/>
    <w:pPr>
      <w:spacing w:after="280" w:before="280" w:line="240" w:lineRule="exact"/>
    </w:pPr>
    <w:rPr>
      <w:rFonts w:ascii="Arial" w:cs="Arial" w:hAnsi="Arial"/>
      <w:sz w:val="20"/>
      <w:szCs w:val="20"/>
      <w:lang w:eastAsia="zh-CN"/>
    </w:rPr>
  </w:style>
  <w:style w:type="paragraph" w:styleId="xl46" w:customStyle="1">
    <w:name w:val="xl46"/>
    <w:basedOn w:val="Normal"/>
    <w:qFormat w:val="1"/>
    <w:pPr>
      <w:pBdr>
        <w:top w:color="000000" w:space="0" w:sz="8" w:val="single"/>
        <w:left w:color="000000" w:space="0" w:sz="8" w:val="single"/>
        <w:right w:color="000000" w:space="0" w:sz="4" w:val="single"/>
      </w:pBdr>
      <w:spacing w:after="280" w:before="280" w:line="240" w:lineRule="exact"/>
      <w:jc w:val="center"/>
      <w:textAlignment w:val="top"/>
    </w:pPr>
    <w:rPr>
      <w:rFonts w:ascii="Arial" w:cs="Arial" w:hAnsi="Arial"/>
      <w:b w:val="1"/>
      <w:bCs w:val="1"/>
      <w:sz w:val="20"/>
      <w:szCs w:val="20"/>
      <w:lang w:eastAsia="zh-CN"/>
    </w:rPr>
  </w:style>
  <w:style w:type="paragraph" w:styleId="xl47" w:customStyle="1">
    <w:name w:val="xl47"/>
    <w:basedOn w:val="Normal"/>
    <w:qFormat w:val="1"/>
    <w:pPr>
      <w:pBdr>
        <w:top w:color="000000" w:space="0" w:sz="8" w:val="single"/>
        <w:left w:color="000000" w:space="0" w:sz="4" w:val="single"/>
        <w:right w:color="000000" w:space="0" w:sz="4" w:val="single"/>
      </w:pBdr>
      <w:spacing w:after="280" w:before="280" w:line="240" w:lineRule="exact"/>
      <w:jc w:val="center"/>
    </w:pPr>
    <w:rPr>
      <w:rFonts w:ascii="Arial" w:cs="Arial" w:hAnsi="Arial"/>
      <w:sz w:val="20"/>
      <w:szCs w:val="20"/>
      <w:lang w:eastAsia="zh-CN"/>
    </w:rPr>
  </w:style>
  <w:style w:type="paragraph" w:styleId="xl48" w:customStyle="1">
    <w:name w:val="xl48"/>
    <w:basedOn w:val="Normal"/>
    <w:qFormat w:val="1"/>
    <w:pPr>
      <w:pBdr>
        <w:left w:color="000000" w:space="0" w:sz="4" w:val="single"/>
        <w:right w:color="000000" w:space="0" w:sz="4" w:val="single"/>
      </w:pBdr>
      <w:spacing w:after="280" w:before="280" w:line="240" w:lineRule="exact"/>
      <w:jc w:val="center"/>
    </w:pPr>
    <w:rPr>
      <w:rFonts w:ascii="Arial" w:cs="Arial" w:hAnsi="Arial"/>
      <w:b w:val="1"/>
      <w:bCs w:val="1"/>
      <w:sz w:val="20"/>
      <w:szCs w:val="20"/>
      <w:lang w:eastAsia="zh-CN"/>
    </w:rPr>
  </w:style>
  <w:style w:type="paragraph" w:styleId="xl49" w:customStyle="1">
    <w:name w:val="xl49"/>
    <w:basedOn w:val="Normal"/>
    <w:qFormat w:val="1"/>
    <w:pPr>
      <w:pBdr>
        <w:left w:color="000000" w:space="0" w:sz="8" w:val="single"/>
        <w:right w:color="000000" w:space="0" w:sz="4" w:val="single"/>
      </w:pBdr>
      <w:spacing w:after="280" w:before="280" w:line="240" w:lineRule="exact"/>
      <w:jc w:val="center"/>
      <w:textAlignment w:val="center"/>
    </w:pPr>
    <w:rPr>
      <w:rFonts w:ascii="Arial" w:cs="Arial" w:hAnsi="Arial"/>
      <w:b w:val="1"/>
      <w:bCs w:val="1"/>
      <w:sz w:val="20"/>
      <w:szCs w:val="20"/>
      <w:lang w:eastAsia="zh-CN"/>
    </w:rPr>
  </w:style>
  <w:style w:type="paragraph" w:styleId="xl50" w:customStyle="1">
    <w:name w:val="xl50"/>
    <w:basedOn w:val="Normal"/>
    <w:qFormat w:val="1"/>
    <w:pPr>
      <w:pBdr>
        <w:left w:color="000000" w:space="0" w:sz="8" w:val="single"/>
        <w:right w:color="000000" w:space="0" w:sz="4" w:val="single"/>
      </w:pBdr>
      <w:spacing w:after="280" w:before="280" w:line="240" w:lineRule="exact"/>
      <w:textAlignment w:val="top"/>
    </w:pPr>
    <w:rPr>
      <w:rFonts w:ascii="Arial" w:cs="Arial" w:hAnsi="Arial"/>
      <w:sz w:val="20"/>
      <w:szCs w:val="20"/>
      <w:lang w:eastAsia="zh-CN"/>
    </w:rPr>
  </w:style>
  <w:style w:type="paragraph" w:styleId="xl51" w:customStyle="1">
    <w:name w:val="xl51"/>
    <w:basedOn w:val="Normal"/>
    <w:qFormat w:val="1"/>
    <w:pPr>
      <w:pBdr>
        <w:left w:color="000000" w:space="0" w:sz="8" w:val="single"/>
        <w:right w:color="000000" w:space="0" w:sz="4" w:val="single"/>
      </w:pBdr>
      <w:spacing w:after="280" w:before="280" w:line="240" w:lineRule="exact"/>
      <w:textAlignment w:val="center"/>
    </w:pPr>
    <w:rPr>
      <w:rFonts w:ascii="Arial" w:cs="Arial" w:hAnsi="Arial"/>
      <w:b w:val="1"/>
      <w:bCs w:val="1"/>
      <w:sz w:val="20"/>
      <w:szCs w:val="20"/>
      <w:lang w:eastAsia="zh-CN"/>
    </w:rPr>
  </w:style>
  <w:style w:type="paragraph" w:styleId="xl52" w:customStyle="1">
    <w:name w:val="xl52"/>
    <w:basedOn w:val="Normal"/>
    <w:qFormat w:val="1"/>
    <w:pPr>
      <w:spacing w:after="280" w:before="280" w:line="240" w:lineRule="exact"/>
      <w:jc w:val="right"/>
    </w:pPr>
    <w:rPr>
      <w:rFonts w:ascii="Arial" w:cs="Arial" w:hAnsi="Arial"/>
      <w:lang w:eastAsia="zh-CN"/>
    </w:rPr>
  </w:style>
  <w:style w:type="paragraph" w:styleId="xl53" w:customStyle="1">
    <w:name w:val="xl53"/>
    <w:basedOn w:val="Normal"/>
    <w:qFormat w:val="1"/>
    <w:pPr>
      <w:pBdr>
        <w:left w:color="000000" w:space="0" w:sz="4" w:val="single"/>
        <w:right w:color="000000" w:space="0" w:sz="4" w:val="single"/>
      </w:pBdr>
      <w:spacing w:after="280" w:before="280" w:line="240" w:lineRule="exact"/>
      <w:textAlignment w:val="top"/>
    </w:pPr>
    <w:rPr>
      <w:rFonts w:ascii="Arial" w:cs="Arial" w:hAnsi="Arial"/>
      <w:sz w:val="20"/>
      <w:szCs w:val="20"/>
      <w:lang w:eastAsia="zh-CN"/>
    </w:rPr>
  </w:style>
  <w:style w:type="paragraph" w:styleId="xl54" w:customStyle="1">
    <w:name w:val="xl54"/>
    <w:basedOn w:val="Normal"/>
    <w:qFormat w:val="1"/>
    <w:pPr>
      <w:pBdr>
        <w:left w:color="000000" w:space="0" w:sz="8" w:val="single"/>
        <w:bottom w:color="000000" w:space="0" w:sz="8" w:val="single"/>
        <w:right w:color="000000" w:space="0" w:sz="4" w:val="single"/>
      </w:pBdr>
      <w:spacing w:after="280" w:before="280" w:line="240" w:lineRule="exact"/>
      <w:textAlignment w:val="top"/>
    </w:pPr>
    <w:rPr>
      <w:rFonts w:ascii="Arial" w:cs="Arial" w:hAnsi="Arial"/>
      <w:sz w:val="20"/>
      <w:szCs w:val="20"/>
      <w:lang w:eastAsia="zh-CN"/>
    </w:rPr>
  </w:style>
  <w:style w:type="paragraph" w:styleId="xl55" w:customStyle="1">
    <w:name w:val="xl55"/>
    <w:basedOn w:val="Normal"/>
    <w:qFormat w:val="1"/>
    <w:pPr>
      <w:pBdr>
        <w:top w:color="000000" w:space="0" w:sz="8" w:val="single"/>
        <w:left w:color="000000" w:space="0" w:sz="4" w:val="single"/>
        <w:right w:color="000000" w:space="0" w:sz="4" w:val="single"/>
      </w:pBdr>
      <w:spacing w:after="280" w:before="280" w:line="240" w:lineRule="exact"/>
      <w:jc w:val="center"/>
    </w:pPr>
    <w:rPr>
      <w:rFonts w:ascii="Arial" w:cs="Arial" w:hAnsi="Arial"/>
      <w:b w:val="1"/>
      <w:bCs w:val="1"/>
      <w:sz w:val="20"/>
      <w:szCs w:val="20"/>
      <w:lang w:eastAsia="zh-CN"/>
    </w:rPr>
  </w:style>
  <w:style w:type="paragraph" w:styleId="xl56" w:customStyle="1">
    <w:name w:val="xl56"/>
    <w:basedOn w:val="Normal"/>
    <w:qFormat w:val="1"/>
    <w:pPr>
      <w:pBdr>
        <w:top w:color="000000" w:space="0" w:sz="8" w:val="single"/>
        <w:left w:color="000000" w:space="0" w:sz="4" w:val="single"/>
        <w:right w:color="000000" w:space="0" w:sz="8" w:val="single"/>
      </w:pBdr>
      <w:spacing w:after="280" w:before="280" w:line="240" w:lineRule="exact"/>
      <w:jc w:val="center"/>
    </w:pPr>
    <w:rPr>
      <w:rFonts w:ascii="Arial" w:cs="Arial" w:hAnsi="Arial"/>
      <w:b w:val="1"/>
      <w:bCs w:val="1"/>
      <w:sz w:val="20"/>
      <w:szCs w:val="20"/>
      <w:lang w:eastAsia="zh-CN"/>
    </w:rPr>
  </w:style>
  <w:style w:type="paragraph" w:styleId="xl57" w:customStyle="1">
    <w:name w:val="xl57"/>
    <w:basedOn w:val="Normal"/>
    <w:qFormat w:val="1"/>
    <w:pPr>
      <w:pBdr>
        <w:left w:color="000000" w:space="0" w:sz="4" w:val="single"/>
        <w:right w:color="000000" w:space="0" w:sz="8" w:val="single"/>
      </w:pBdr>
      <w:spacing w:after="280" w:before="280" w:line="240" w:lineRule="exact"/>
      <w:jc w:val="right"/>
    </w:pPr>
    <w:rPr>
      <w:rFonts w:ascii="Arial" w:cs="Arial" w:hAnsi="Arial"/>
      <w:sz w:val="20"/>
      <w:szCs w:val="20"/>
      <w:lang w:eastAsia="zh-CN"/>
    </w:rPr>
  </w:style>
  <w:style w:type="paragraph" w:styleId="xl58" w:customStyle="1">
    <w:name w:val="xl58"/>
    <w:basedOn w:val="Normal"/>
    <w:qFormat w:val="1"/>
    <w:pPr>
      <w:pBdr>
        <w:left w:color="000000" w:space="0" w:sz="4" w:val="single"/>
        <w:right w:color="000000" w:space="0" w:sz="4" w:val="single"/>
      </w:pBdr>
      <w:spacing w:after="280" w:before="280" w:line="240" w:lineRule="exact"/>
      <w:jc w:val="center"/>
    </w:pPr>
    <w:rPr>
      <w:rFonts w:ascii="Arial" w:cs="Arial" w:hAnsi="Arial"/>
      <w:b w:val="1"/>
      <w:bCs w:val="1"/>
      <w:sz w:val="20"/>
      <w:szCs w:val="20"/>
      <w:lang w:eastAsia="zh-CN"/>
    </w:rPr>
  </w:style>
  <w:style w:type="paragraph" w:styleId="xl59" w:customStyle="1">
    <w:name w:val="xl59"/>
    <w:basedOn w:val="Normal"/>
    <w:qFormat w:val="1"/>
    <w:pPr>
      <w:pBdr>
        <w:left w:color="000000" w:space="0" w:sz="4" w:val="single"/>
        <w:right w:color="000000" w:space="0" w:sz="8" w:val="single"/>
      </w:pBdr>
      <w:spacing w:after="280" w:before="280" w:line="240" w:lineRule="exact"/>
      <w:jc w:val="right"/>
    </w:pPr>
    <w:rPr>
      <w:rFonts w:ascii="Arial" w:cs="Arial" w:hAnsi="Arial"/>
      <w:sz w:val="20"/>
      <w:szCs w:val="20"/>
      <w:lang w:eastAsia="zh-CN"/>
    </w:rPr>
  </w:style>
  <w:style w:type="paragraph" w:styleId="xl60" w:customStyle="1">
    <w:name w:val="xl60"/>
    <w:basedOn w:val="Normal"/>
    <w:qFormat w:val="1"/>
    <w:pPr>
      <w:shd w:color="auto" w:fill="ffff99" w:val="clear"/>
      <w:spacing w:after="280" w:before="280" w:line="240" w:lineRule="exact"/>
    </w:pPr>
    <w:rPr>
      <w:rFonts w:ascii="Arial" w:cs="Arial" w:hAnsi="Arial"/>
      <w:sz w:val="16"/>
      <w:szCs w:val="16"/>
      <w:lang w:eastAsia="zh-CN"/>
    </w:rPr>
  </w:style>
  <w:style w:type="paragraph" w:styleId="xl61" w:customStyle="1">
    <w:name w:val="xl61"/>
    <w:basedOn w:val="Normal"/>
    <w:qFormat w:val="1"/>
    <w:pPr>
      <w:pBdr>
        <w:top w:color="000000" w:space="0" w:sz="8" w:val="single"/>
        <w:left w:color="000000" w:space="0" w:sz="8" w:val="single"/>
        <w:bottom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xl62" w:customStyle="1">
    <w:name w:val="xl62"/>
    <w:basedOn w:val="Normal"/>
    <w:qFormat w:val="1"/>
    <w:pPr>
      <w:pBdr>
        <w:top w:color="000000" w:space="0" w:sz="8" w:val="single"/>
        <w:bottom w:color="000000" w:space="0" w:sz="8" w:val="single"/>
      </w:pBdr>
      <w:spacing w:after="280" w:before="280" w:line="240" w:lineRule="exact"/>
      <w:jc w:val="right"/>
    </w:pPr>
    <w:rPr>
      <w:rFonts w:ascii="Arial" w:cs="Arial" w:hAnsi="Arial"/>
      <w:b w:val="1"/>
      <w:bCs w:val="1"/>
      <w:sz w:val="20"/>
      <w:szCs w:val="20"/>
      <w:lang w:eastAsia="zh-CN"/>
    </w:rPr>
  </w:style>
  <w:style w:type="paragraph" w:styleId="xl63" w:customStyle="1">
    <w:name w:val="xl63"/>
    <w:basedOn w:val="Normal"/>
    <w:qFormat w:val="1"/>
    <w:pPr>
      <w:pBdr>
        <w:top w:color="000000" w:space="0" w:sz="8" w:val="single"/>
        <w:bottom w:color="000000" w:space="0" w:sz="8" w:val="single"/>
      </w:pBdr>
      <w:spacing w:after="280" w:before="280" w:line="240" w:lineRule="exact"/>
      <w:jc w:val="right"/>
    </w:pPr>
    <w:rPr>
      <w:rFonts w:ascii="Arial" w:cs="Arial" w:hAnsi="Arial"/>
      <w:b w:val="1"/>
      <w:bCs w:val="1"/>
      <w:sz w:val="20"/>
      <w:szCs w:val="20"/>
      <w:lang w:eastAsia="zh-CN"/>
    </w:rPr>
  </w:style>
  <w:style w:type="paragraph" w:styleId="xl64" w:customStyle="1">
    <w:name w:val="xl64"/>
    <w:basedOn w:val="Normal"/>
    <w:qFormat w:val="1"/>
    <w:pPr>
      <w:pBdr>
        <w:left w:color="000000" w:space="0" w:sz="4" w:val="single"/>
        <w:bottom w:color="000000" w:space="0" w:sz="8" w:val="single"/>
        <w:right w:color="000000" w:space="0" w:sz="4" w:val="single"/>
      </w:pBdr>
      <w:spacing w:after="280" w:before="280" w:line="240" w:lineRule="exact"/>
      <w:textAlignment w:val="top"/>
    </w:pPr>
    <w:rPr>
      <w:rFonts w:ascii="Arial" w:cs="Arial" w:hAnsi="Arial"/>
      <w:b w:val="1"/>
      <w:bCs w:val="1"/>
      <w:sz w:val="20"/>
      <w:szCs w:val="20"/>
      <w:lang w:eastAsia="zh-CN"/>
    </w:rPr>
  </w:style>
  <w:style w:type="paragraph" w:styleId="xl65" w:customStyle="1">
    <w:name w:val="xl65"/>
    <w:basedOn w:val="Normal"/>
    <w:qFormat w:val="1"/>
    <w:pPr>
      <w:pBdr>
        <w:top w:color="000000" w:space="0" w:sz="8" w:val="single"/>
        <w:bottom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xl66" w:customStyle="1">
    <w:name w:val="xl66"/>
    <w:basedOn w:val="Normal"/>
    <w:qFormat w:val="1"/>
    <w:pPr>
      <w:pBdr>
        <w:top w:color="000000" w:space="0" w:sz="8" w:val="single"/>
        <w:bottom w:color="000000" w:space="0" w:sz="8" w:val="single"/>
      </w:pBdr>
      <w:spacing w:after="280" w:before="280" w:line="240" w:lineRule="exact"/>
      <w:jc w:val="right"/>
      <w:textAlignment w:val="center"/>
    </w:pPr>
    <w:rPr>
      <w:rFonts w:ascii="Arial" w:cs="Arial" w:hAnsi="Arial"/>
      <w:b w:val="1"/>
      <w:bCs w:val="1"/>
      <w:sz w:val="20"/>
      <w:szCs w:val="20"/>
      <w:lang w:eastAsia="zh-CN"/>
    </w:rPr>
  </w:style>
  <w:style w:type="paragraph" w:styleId="xl67" w:customStyle="1">
    <w:name w:val="xl67"/>
    <w:basedOn w:val="Normal"/>
    <w:qFormat w:val="1"/>
    <w:pPr>
      <w:pBdr>
        <w:top w:color="000000" w:space="0" w:sz="8" w:val="single"/>
      </w:pBdr>
      <w:spacing w:after="280" w:before="280" w:line="240" w:lineRule="exact"/>
    </w:pPr>
    <w:rPr>
      <w:rFonts w:ascii="Arial" w:cs="Arial" w:hAnsi="Arial"/>
      <w:lang w:eastAsia="zh-CN"/>
    </w:rPr>
  </w:style>
  <w:style w:type="paragraph" w:styleId="xl68" w:customStyle="1">
    <w:name w:val="xl68"/>
    <w:basedOn w:val="Normal"/>
    <w:qFormat w:val="1"/>
    <w:pPr>
      <w:pBdr>
        <w:top w:color="000000" w:space="0" w:sz="8" w:val="single"/>
      </w:pBdr>
      <w:spacing w:after="280" w:before="280" w:line="240" w:lineRule="exact"/>
    </w:pPr>
    <w:rPr>
      <w:rFonts w:ascii="Arial" w:cs="Arial" w:hAnsi="Arial"/>
      <w:lang w:eastAsia="zh-CN"/>
    </w:rPr>
  </w:style>
  <w:style w:type="paragraph" w:styleId="xl69" w:customStyle="1">
    <w:name w:val="xl69"/>
    <w:basedOn w:val="Normal"/>
    <w:qFormat w:val="1"/>
    <w:pPr>
      <w:pBdr>
        <w:top w:color="000000" w:space="0" w:sz="8" w:val="single"/>
      </w:pBdr>
      <w:spacing w:after="280" w:before="280" w:line="240" w:lineRule="exact"/>
      <w:jc w:val="right"/>
    </w:pPr>
    <w:rPr>
      <w:rFonts w:ascii="Arial" w:cs="Arial" w:hAnsi="Arial"/>
      <w:lang w:eastAsia="zh-CN"/>
    </w:rPr>
  </w:style>
  <w:style w:type="paragraph" w:styleId="xl70" w:customStyle="1">
    <w:name w:val="xl70"/>
    <w:basedOn w:val="Normal"/>
    <w:qFormat w:val="1"/>
    <w:pPr>
      <w:spacing w:after="280" w:before="280" w:line="240" w:lineRule="exact"/>
      <w:textAlignment w:val="top"/>
    </w:pPr>
    <w:rPr>
      <w:rFonts w:ascii="Arial" w:cs="Arial" w:hAnsi="Arial"/>
      <w:b w:val="1"/>
      <w:bCs w:val="1"/>
      <w:sz w:val="20"/>
      <w:szCs w:val="20"/>
      <w:lang w:eastAsia="zh-CN"/>
    </w:rPr>
  </w:style>
  <w:style w:type="paragraph" w:styleId="xl71" w:customStyle="1">
    <w:name w:val="xl71"/>
    <w:basedOn w:val="Normal"/>
    <w:qFormat w:val="1"/>
    <w:pPr>
      <w:pBdr>
        <w:left w:color="000000" w:space="0" w:sz="8" w:val="single"/>
        <w:bottom w:color="000000" w:space="0" w:sz="8" w:val="single"/>
        <w:right w:color="000000" w:space="0" w:sz="8" w:val="single"/>
      </w:pBdr>
      <w:shd w:color="auto" w:fill="ffff99" w:val="clear"/>
      <w:spacing w:after="280" w:before="280" w:line="240" w:lineRule="exact"/>
      <w:jc w:val="center"/>
      <w:textAlignment w:val="center"/>
    </w:pPr>
    <w:rPr>
      <w:rFonts w:ascii="Arial" w:cs="Arial" w:hAnsi="Arial"/>
      <w:b w:val="1"/>
      <w:bCs w:val="1"/>
      <w:sz w:val="20"/>
      <w:szCs w:val="20"/>
      <w:lang w:eastAsia="zh-CN"/>
    </w:rPr>
  </w:style>
  <w:style w:type="paragraph" w:styleId="xl72" w:customStyle="1">
    <w:name w:val="xl72"/>
    <w:basedOn w:val="Normal"/>
    <w:qFormat w:val="1"/>
    <w:pPr>
      <w:pBdr>
        <w:left w:color="000000" w:space="0" w:sz="8" w:val="single"/>
        <w:bottom w:color="000000" w:space="0" w:sz="8" w:val="single"/>
      </w:pBdr>
      <w:shd w:color="auto" w:fill="ffff99" w:val="clear"/>
      <w:spacing w:after="280" w:before="280" w:line="240" w:lineRule="exact"/>
      <w:jc w:val="center"/>
      <w:textAlignment w:val="center"/>
    </w:pPr>
    <w:rPr>
      <w:rFonts w:ascii="Arial" w:cs="Arial" w:hAnsi="Arial"/>
      <w:b w:val="1"/>
      <w:bCs w:val="1"/>
      <w:sz w:val="20"/>
      <w:szCs w:val="20"/>
      <w:lang w:eastAsia="zh-CN"/>
    </w:rPr>
  </w:style>
  <w:style w:type="paragraph" w:styleId="xl73" w:customStyle="1">
    <w:name w:val="xl73"/>
    <w:basedOn w:val="Normal"/>
    <w:qFormat w:val="1"/>
    <w:pPr>
      <w:pBdr>
        <w:top w:color="000000" w:space="0" w:sz="8" w:val="single"/>
        <w:bottom w:color="000000" w:space="0" w:sz="8" w:val="single"/>
        <w:right w:color="000000" w:space="0" w:sz="8" w:val="single"/>
      </w:pBdr>
      <w:spacing w:after="280" w:before="280" w:line="240" w:lineRule="exact"/>
      <w:jc w:val="right"/>
      <w:textAlignment w:val="center"/>
    </w:pPr>
    <w:rPr>
      <w:rFonts w:ascii="Arial" w:cs="Arial" w:hAnsi="Arial"/>
      <w:b w:val="1"/>
      <w:bCs w:val="1"/>
      <w:sz w:val="20"/>
      <w:szCs w:val="20"/>
      <w:lang w:eastAsia="zh-CN"/>
    </w:rPr>
  </w:style>
  <w:style w:type="paragraph" w:styleId="xl74" w:customStyle="1">
    <w:name w:val="xl74"/>
    <w:basedOn w:val="Normal"/>
    <w:qFormat w:val="1"/>
    <w:pPr>
      <w:pBdr>
        <w:top w:color="000000" w:space="0" w:sz="8" w:val="single"/>
        <w:right w:color="000000" w:space="0" w:sz="8" w:val="single"/>
      </w:pBdr>
      <w:spacing w:after="280" w:before="280" w:line="240" w:lineRule="exact"/>
      <w:jc w:val="right"/>
      <w:textAlignment w:val="center"/>
    </w:pPr>
    <w:rPr>
      <w:rFonts w:ascii="Arial" w:cs="Arial" w:hAnsi="Arial"/>
      <w:b w:val="1"/>
      <w:bCs w:val="1"/>
      <w:sz w:val="20"/>
      <w:szCs w:val="20"/>
      <w:lang w:eastAsia="zh-CN"/>
    </w:rPr>
  </w:style>
  <w:style w:type="paragraph" w:styleId="xl75" w:customStyle="1">
    <w:name w:val="xl75"/>
    <w:basedOn w:val="Normal"/>
    <w:qFormat w:val="1"/>
    <w:pPr>
      <w:pBdr>
        <w:top w:color="000000" w:space="0" w:sz="8" w:val="single"/>
        <w:bottom w:color="000000" w:space="0" w:sz="8" w:val="single"/>
        <w:right w:color="000000" w:space="0" w:sz="8" w:val="single"/>
      </w:pBdr>
      <w:spacing w:after="280" w:before="280" w:line="240" w:lineRule="exact"/>
      <w:jc w:val="right"/>
      <w:textAlignment w:val="center"/>
    </w:pPr>
    <w:rPr>
      <w:rFonts w:ascii="Arial" w:cs="Arial" w:hAnsi="Arial"/>
      <w:b w:val="1"/>
      <w:bCs w:val="1"/>
      <w:sz w:val="20"/>
      <w:szCs w:val="20"/>
      <w:lang w:eastAsia="zh-CN"/>
    </w:rPr>
  </w:style>
  <w:style w:type="paragraph" w:styleId="xl76" w:customStyle="1">
    <w:name w:val="xl76"/>
    <w:basedOn w:val="Normal"/>
    <w:qFormat w:val="1"/>
    <w:pPr>
      <w:pBdr>
        <w:left w:color="000000" w:space="0" w:sz="4" w:val="single"/>
        <w:right w:color="000000" w:space="0" w:sz="4" w:val="single"/>
      </w:pBdr>
      <w:spacing w:after="280" w:before="280" w:line="240" w:lineRule="exact"/>
      <w:jc w:val="center"/>
      <w:textAlignment w:val="center"/>
    </w:pPr>
    <w:rPr>
      <w:rFonts w:ascii="Arial" w:cs="Arial" w:hAnsi="Arial"/>
      <w:b w:val="1"/>
      <w:bCs w:val="1"/>
      <w:sz w:val="20"/>
      <w:szCs w:val="20"/>
      <w:lang w:eastAsia="zh-CN"/>
    </w:rPr>
  </w:style>
  <w:style w:type="paragraph" w:styleId="xl77" w:customStyle="1">
    <w:name w:val="xl77"/>
    <w:basedOn w:val="Normal"/>
    <w:qFormat w:val="1"/>
    <w:pPr>
      <w:pBdr>
        <w:left w:color="000000" w:space="0" w:sz="4" w:val="single"/>
        <w:right w:color="000000" w:space="0" w:sz="4" w:val="single"/>
      </w:pBdr>
      <w:spacing w:after="280" w:before="280" w:line="240" w:lineRule="exact"/>
    </w:pPr>
    <w:rPr>
      <w:rFonts w:ascii="Arial" w:cs="Arial" w:hAnsi="Arial"/>
      <w:sz w:val="20"/>
      <w:szCs w:val="20"/>
      <w:lang w:eastAsia="zh-CN"/>
    </w:rPr>
  </w:style>
  <w:style w:type="paragraph" w:styleId="xl78" w:customStyle="1">
    <w:name w:val="xl78"/>
    <w:basedOn w:val="Normal"/>
    <w:qFormat w:val="1"/>
    <w:pPr>
      <w:pBdr>
        <w:left w:color="000000" w:space="0" w:sz="4" w:val="single"/>
        <w:right w:color="000000" w:space="0" w:sz="4" w:val="single"/>
      </w:pBdr>
      <w:spacing w:after="280" w:before="280" w:line="240" w:lineRule="exact"/>
      <w:jc w:val="center"/>
    </w:pPr>
    <w:rPr>
      <w:rFonts w:ascii="Arial" w:cs="Arial" w:hAnsi="Arial"/>
      <w:sz w:val="20"/>
      <w:szCs w:val="20"/>
      <w:lang w:eastAsia="zh-CN"/>
    </w:rPr>
  </w:style>
  <w:style w:type="paragraph" w:styleId="xl79" w:customStyle="1">
    <w:name w:val="xl79"/>
    <w:basedOn w:val="Normal"/>
    <w:qFormat w:val="1"/>
    <w:pPr>
      <w:pBdr>
        <w:left w:color="000000" w:space="0" w:sz="4" w:val="single"/>
        <w:right w:color="000000" w:space="0" w:sz="4" w:val="single"/>
      </w:pBdr>
      <w:spacing w:after="280" w:before="280" w:line="240" w:lineRule="exact"/>
      <w:jc w:val="right"/>
    </w:pPr>
    <w:rPr>
      <w:rFonts w:ascii="Arial" w:cs="Arial" w:hAnsi="Arial"/>
      <w:sz w:val="20"/>
      <w:szCs w:val="20"/>
      <w:lang w:eastAsia="zh-CN"/>
    </w:rPr>
  </w:style>
  <w:style w:type="paragraph" w:styleId="xl80" w:customStyle="1">
    <w:name w:val="xl80"/>
    <w:basedOn w:val="Normal"/>
    <w:qFormat w:val="1"/>
    <w:pPr>
      <w:pBdr>
        <w:left w:color="000000" w:space="0" w:sz="4" w:val="single"/>
        <w:right w:color="000000" w:space="0" w:sz="4" w:val="single"/>
      </w:pBdr>
      <w:shd w:color="auto" w:fill="808080" w:val="clear"/>
      <w:spacing w:after="280" w:before="280" w:line="240" w:lineRule="exact"/>
      <w:jc w:val="right"/>
    </w:pPr>
    <w:rPr>
      <w:rFonts w:ascii="Arial" w:cs="Arial" w:hAnsi="Arial"/>
      <w:sz w:val="20"/>
      <w:szCs w:val="20"/>
      <w:lang w:eastAsia="zh-CN"/>
    </w:rPr>
  </w:style>
  <w:style w:type="paragraph" w:styleId="xl81" w:customStyle="1">
    <w:name w:val="xl81"/>
    <w:basedOn w:val="Normal"/>
    <w:qFormat w:val="1"/>
    <w:pPr>
      <w:pBdr>
        <w:top w:color="000000" w:space="0" w:sz="8" w:val="single"/>
        <w:left w:color="000000" w:space="0" w:sz="8" w:val="single"/>
        <w:bottom w:color="000000" w:space="0" w:sz="8" w:val="single"/>
        <w:right w:color="000000" w:space="0" w:sz="8" w:val="single"/>
      </w:pBdr>
      <w:shd w:color="auto" w:fill="ffff99" w:val="clear"/>
      <w:spacing w:after="280" w:before="280" w:line="240" w:lineRule="exact"/>
      <w:jc w:val="center"/>
      <w:textAlignment w:val="center"/>
    </w:pPr>
    <w:rPr>
      <w:rFonts w:ascii="Arial" w:cs="Arial" w:hAnsi="Arial"/>
      <w:b w:val="1"/>
      <w:bCs w:val="1"/>
      <w:sz w:val="20"/>
      <w:szCs w:val="20"/>
      <w:lang w:eastAsia="zh-CN"/>
    </w:rPr>
  </w:style>
  <w:style w:type="paragraph" w:styleId="xl82" w:customStyle="1">
    <w:name w:val="xl82"/>
    <w:basedOn w:val="Normal"/>
    <w:qFormat w:val="1"/>
    <w:pPr>
      <w:pBdr>
        <w:top w:color="000000" w:space="0" w:sz="8" w:val="single"/>
        <w:left w:color="000000" w:space="0" w:sz="8" w:val="single"/>
        <w:bottom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xl83" w:customStyle="1">
    <w:name w:val="xl83"/>
    <w:basedOn w:val="Normal"/>
    <w:qFormat w:val="1"/>
    <w:pPr>
      <w:pBdr>
        <w:top w:color="000000" w:space="0" w:sz="8" w:val="single"/>
        <w:bottom w:color="000000" w:space="0" w:sz="8" w:val="single"/>
      </w:pBdr>
      <w:spacing w:after="280" w:before="280" w:line="240" w:lineRule="exact"/>
      <w:textAlignment w:val="center"/>
    </w:pPr>
    <w:rPr>
      <w:rFonts w:ascii="Arial" w:cs="Arial" w:hAnsi="Arial"/>
      <w:sz w:val="20"/>
      <w:szCs w:val="20"/>
      <w:lang w:eastAsia="zh-CN"/>
    </w:rPr>
  </w:style>
  <w:style w:type="paragraph" w:styleId="xl84" w:customStyle="1">
    <w:name w:val="xl84"/>
    <w:basedOn w:val="Normal"/>
    <w:qFormat w:val="1"/>
    <w:pPr>
      <w:pBdr>
        <w:top w:color="000000" w:space="0" w:sz="8" w:val="single"/>
      </w:pBdr>
      <w:spacing w:after="280" w:before="280" w:line="240" w:lineRule="exact"/>
      <w:textAlignment w:val="center"/>
    </w:pPr>
    <w:rPr>
      <w:rFonts w:ascii="Arial" w:cs="Arial" w:hAnsi="Arial"/>
      <w:sz w:val="20"/>
      <w:szCs w:val="20"/>
      <w:lang w:eastAsia="zh-CN"/>
    </w:rPr>
  </w:style>
  <w:style w:type="paragraph" w:styleId="xl85" w:customStyle="1">
    <w:name w:val="xl85"/>
    <w:basedOn w:val="Normal"/>
    <w:qFormat w:val="1"/>
    <w:pPr>
      <w:pBdr>
        <w:top w:color="000000" w:space="0" w:sz="8" w:val="single"/>
        <w:right w:color="000000" w:space="0" w:sz="8" w:val="single"/>
      </w:pBdr>
      <w:spacing w:after="280" w:before="280" w:line="240" w:lineRule="exact"/>
      <w:textAlignment w:val="center"/>
    </w:pPr>
    <w:rPr>
      <w:rFonts w:ascii="Arial" w:cs="Arial" w:hAnsi="Arial"/>
      <w:sz w:val="20"/>
      <w:szCs w:val="20"/>
      <w:lang w:eastAsia="zh-CN"/>
    </w:rPr>
  </w:style>
  <w:style w:type="paragraph" w:styleId="xl86" w:customStyle="1">
    <w:name w:val="xl86"/>
    <w:basedOn w:val="Normal"/>
    <w:qFormat w:val="1"/>
    <w:pPr>
      <w:pBdr>
        <w:top w:color="000000" w:space="0" w:sz="8" w:val="single"/>
        <w:left w:color="000000" w:space="0" w:sz="8" w:val="single"/>
        <w:bottom w:color="000000" w:space="0" w:sz="8" w:val="single"/>
        <w:right w:color="000000" w:space="0" w:sz="8" w:val="single"/>
      </w:pBdr>
      <w:shd w:color="auto" w:fill="ffff99" w:val="clear"/>
      <w:spacing w:after="280" w:before="280" w:line="240" w:lineRule="exact"/>
      <w:jc w:val="center"/>
      <w:textAlignment w:val="center"/>
    </w:pPr>
    <w:rPr>
      <w:rFonts w:ascii="Arial" w:cs="Arial" w:hAnsi="Arial"/>
      <w:b w:val="1"/>
      <w:bCs w:val="1"/>
      <w:sz w:val="16"/>
      <w:szCs w:val="16"/>
      <w:lang w:eastAsia="zh-CN"/>
    </w:rPr>
  </w:style>
  <w:style w:type="paragraph" w:styleId="xl87" w:customStyle="1">
    <w:name w:val="xl87"/>
    <w:basedOn w:val="Normal"/>
    <w:qFormat w:val="1"/>
    <w:pPr>
      <w:pBdr>
        <w:top w:color="000000" w:space="0" w:sz="8" w:val="single"/>
        <w:left w:color="000000" w:space="0" w:sz="8" w:val="single"/>
        <w:bottom w:color="000000" w:space="0" w:sz="8" w:val="single"/>
      </w:pBdr>
      <w:shd w:color="auto" w:fill="ffff99" w:val="clear"/>
      <w:spacing w:after="280" w:before="280" w:line="240" w:lineRule="exact"/>
      <w:jc w:val="center"/>
      <w:textAlignment w:val="center"/>
    </w:pPr>
    <w:rPr>
      <w:rFonts w:ascii="Arial" w:cs="Arial" w:hAnsi="Arial"/>
      <w:b w:val="1"/>
      <w:bCs w:val="1"/>
      <w:sz w:val="16"/>
      <w:szCs w:val="16"/>
      <w:lang w:eastAsia="zh-CN"/>
    </w:rPr>
  </w:style>
  <w:style w:type="paragraph" w:styleId="xl88" w:customStyle="1">
    <w:name w:val="xl88"/>
    <w:basedOn w:val="Normal"/>
    <w:qFormat w:val="1"/>
    <w:pPr>
      <w:pBdr>
        <w:top w:color="000000" w:space="0" w:sz="8" w:val="single"/>
        <w:bottom w:color="000000" w:space="0" w:sz="8" w:val="single"/>
        <w:right w:color="000000" w:space="0" w:sz="8" w:val="single"/>
      </w:pBdr>
      <w:shd w:color="auto" w:fill="ffff99" w:val="clear"/>
      <w:spacing w:after="280" w:before="280" w:line="240" w:lineRule="exact"/>
      <w:jc w:val="center"/>
      <w:textAlignment w:val="center"/>
    </w:pPr>
    <w:rPr>
      <w:rFonts w:ascii="Arial" w:cs="Arial" w:hAnsi="Arial"/>
      <w:b w:val="1"/>
      <w:bCs w:val="1"/>
      <w:sz w:val="16"/>
      <w:szCs w:val="16"/>
      <w:lang w:eastAsia="zh-CN"/>
    </w:rPr>
  </w:style>
  <w:style w:type="paragraph" w:styleId="xl89" w:customStyle="1">
    <w:name w:val="xl89"/>
    <w:basedOn w:val="Normal"/>
    <w:qFormat w:val="1"/>
    <w:pPr>
      <w:spacing w:after="280" w:before="280" w:line="240" w:lineRule="exact"/>
      <w:jc w:val="center"/>
      <w:textAlignment w:val="center"/>
    </w:pPr>
    <w:rPr>
      <w:rFonts w:ascii="Arial" w:cs="Arial" w:hAnsi="Arial"/>
      <w:b w:val="1"/>
      <w:bCs w:val="1"/>
      <w:sz w:val="20"/>
      <w:szCs w:val="20"/>
      <w:lang w:eastAsia="zh-CN"/>
    </w:rPr>
  </w:style>
  <w:style w:type="paragraph" w:styleId="xl90" w:customStyle="1">
    <w:name w:val="xl90"/>
    <w:basedOn w:val="Normal"/>
    <w:qFormat w:val="1"/>
    <w:pPr>
      <w:pBdr>
        <w:top w:color="000000" w:space="0" w:sz="8" w:val="single"/>
        <w:left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xl91" w:customStyle="1">
    <w:name w:val="xl91"/>
    <w:basedOn w:val="Normal"/>
    <w:qFormat w:val="1"/>
    <w:pPr>
      <w:pBdr>
        <w:top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xl92" w:customStyle="1">
    <w:name w:val="xl92"/>
    <w:basedOn w:val="Normal"/>
    <w:qFormat w:val="1"/>
    <w:pPr>
      <w:pBdr>
        <w:left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xl93" w:customStyle="1">
    <w:name w:val="xl93"/>
    <w:basedOn w:val="Normal"/>
    <w:qFormat w:val="1"/>
    <w:pPr>
      <w:spacing w:after="280" w:before="280" w:line="240" w:lineRule="exact"/>
      <w:textAlignment w:val="center"/>
    </w:pPr>
    <w:rPr>
      <w:rFonts w:ascii="Arial" w:cs="Arial" w:hAnsi="Arial"/>
      <w:b w:val="1"/>
      <w:bCs w:val="1"/>
      <w:sz w:val="20"/>
      <w:szCs w:val="20"/>
      <w:lang w:eastAsia="zh-CN"/>
    </w:rPr>
  </w:style>
  <w:style w:type="paragraph" w:styleId="xl94" w:customStyle="1">
    <w:name w:val="xl94"/>
    <w:basedOn w:val="Normal"/>
    <w:qFormat w:val="1"/>
    <w:pPr>
      <w:pBdr>
        <w:top w:color="000000" w:space="0" w:sz="8" w:val="single"/>
        <w:right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xl95" w:customStyle="1">
    <w:name w:val="xl95"/>
    <w:basedOn w:val="Normal"/>
    <w:qFormat w:val="1"/>
    <w:pPr>
      <w:pBdr>
        <w:right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xl96" w:customStyle="1">
    <w:name w:val="xl96"/>
    <w:basedOn w:val="Normal"/>
    <w:qFormat w:val="1"/>
    <w:pPr>
      <w:pBdr>
        <w:left w:color="000000" w:space="0" w:sz="8" w:val="single"/>
        <w:bottom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xl97" w:customStyle="1">
    <w:name w:val="xl97"/>
    <w:basedOn w:val="Normal"/>
    <w:qFormat w:val="1"/>
    <w:pPr>
      <w:pBdr>
        <w:bottom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xl98" w:customStyle="1">
    <w:name w:val="xl98"/>
    <w:basedOn w:val="Normal"/>
    <w:qFormat w:val="1"/>
    <w:pPr>
      <w:pBdr>
        <w:bottom w:color="000000" w:space="0" w:sz="8" w:val="single"/>
        <w:right w:color="000000" w:space="0" w:sz="8" w:val="single"/>
      </w:pBdr>
      <w:spacing w:after="280" w:before="280" w:line="240" w:lineRule="exact"/>
      <w:textAlignment w:val="center"/>
    </w:pPr>
    <w:rPr>
      <w:rFonts w:ascii="Arial" w:cs="Arial" w:hAnsi="Arial"/>
      <w:b w:val="1"/>
      <w:bCs w:val="1"/>
      <w:sz w:val="20"/>
      <w:szCs w:val="20"/>
      <w:lang w:eastAsia="zh-CN"/>
    </w:rPr>
  </w:style>
  <w:style w:type="paragraph" w:styleId="Blockquote" w:customStyle="1">
    <w:name w:val="Blockquote"/>
    <w:basedOn w:val="Normal"/>
    <w:qFormat w:val="1"/>
    <w:pPr>
      <w:spacing w:after="100" w:before="100" w:line="240" w:lineRule="exact"/>
      <w:ind w:left="360" w:right="360"/>
    </w:pPr>
    <w:rPr>
      <w:rFonts w:eastAsia="Times New Roman"/>
      <w:szCs w:val="20"/>
      <w:lang w:eastAsia="ar-SA"/>
    </w:rPr>
  </w:style>
  <w:style w:type="paragraph" w:styleId="Marcadores3" w:customStyle="1">
    <w:name w:val="Marcadores 3"/>
    <w:basedOn w:val="Normal"/>
    <w:qFormat w:val="1"/>
    <w:pPr>
      <w:spacing w:before="120" w:line="240" w:lineRule="exact"/>
      <w:ind w:right="6"/>
    </w:pPr>
    <w:rPr>
      <w:rFonts w:eastAsia="Times New Roman"/>
      <w:szCs w:val="20"/>
      <w:lang w:eastAsia="ar-SA"/>
    </w:rPr>
  </w:style>
  <w:style w:type="paragraph" w:styleId="Estilo1" w:customStyle="1">
    <w:name w:val="Estilo1"/>
    <w:basedOn w:val="Normal"/>
    <w:qFormat w:val="1"/>
    <w:pPr>
      <w:tabs>
        <w:tab w:val="left" w:pos="2268"/>
      </w:tabs>
      <w:spacing w:line="240" w:lineRule="exact"/>
      <w:ind w:left="2410" w:hanging="992"/>
    </w:pPr>
    <w:rPr>
      <w:rFonts w:eastAsia="Times New Roman"/>
      <w:szCs w:val="20"/>
      <w:lang w:eastAsia="ar-SA"/>
    </w:rPr>
  </w:style>
  <w:style w:type="paragraph" w:styleId="PargrafodaLista">
    <w:name w:val="List Paragraph"/>
    <w:basedOn w:val="Normal"/>
    <w:uiPriority w:val="1"/>
    <w:qFormat w:val="1"/>
    <w:pPr>
      <w:spacing w:line="240" w:lineRule="exact"/>
      <w:ind w:left="708"/>
    </w:pPr>
    <w:rPr>
      <w:rFonts w:eastAsia="Times New Roman"/>
      <w:lang w:eastAsia="ar-SA"/>
    </w:rPr>
  </w:style>
  <w:style w:type="paragraph" w:styleId="c2" w:customStyle="1">
    <w:name w:val="c2"/>
    <w:basedOn w:val="Normal"/>
    <w:qFormat w:val="1"/>
    <w:pPr>
      <w:widowControl w:val="0"/>
      <w:spacing w:line="240" w:lineRule="atLeast"/>
      <w:jc w:val="center"/>
    </w:pPr>
    <w:rPr>
      <w:rFonts w:eastAsia="Times New Roman"/>
      <w:szCs w:val="20"/>
      <w:lang w:eastAsia="ar-SA"/>
    </w:rPr>
  </w:style>
  <w:style w:type="paragraph" w:styleId="PargrafodaLista1" w:customStyle="1">
    <w:name w:val="Parágrafo da Lista1"/>
    <w:basedOn w:val="Normal"/>
    <w:qFormat w:val="1"/>
    <w:pPr>
      <w:spacing w:line="240" w:lineRule="exact"/>
      <w:ind w:left="708"/>
    </w:pPr>
    <w:rPr>
      <w:rFonts w:eastAsia="Times New Roman"/>
      <w:lang w:eastAsia="ar-SA"/>
    </w:rPr>
  </w:style>
  <w:style w:type="paragraph" w:styleId="Normal1" w:customStyle="1">
    <w:name w:val="Normal1"/>
    <w:qFormat w:val="1"/>
    <w:rPr>
      <w:rFonts w:ascii="Times New Roman" w:cs="Liberation Serif" w:eastAsia="Liberation Serif" w:hAnsi="Times New Roman"/>
      <w:color w:val="000000"/>
      <w:kern w:val="2"/>
      <w:sz w:val="24"/>
      <w:szCs w:val="24"/>
      <w:lang w:eastAsia="ar-SA"/>
    </w:rPr>
  </w:style>
  <w:style w:type="paragraph" w:styleId="default" w:customStyle="1">
    <w:name w:val="default"/>
    <w:basedOn w:val="Normal"/>
    <w:qFormat w:val="1"/>
    <w:pPr>
      <w:spacing w:line="240" w:lineRule="exact"/>
    </w:pPr>
    <w:rPr>
      <w:lang w:eastAsia="ar-SA"/>
    </w:rPr>
  </w:style>
  <w:style w:type="paragraph" w:styleId="texto" w:customStyle="1">
    <w:name w:val="texto"/>
    <w:basedOn w:val="Normal"/>
    <w:qFormat w:val="1"/>
    <w:pPr>
      <w:spacing w:line="240" w:lineRule="exact"/>
    </w:pPr>
    <w:rPr>
      <w:rFonts w:eastAsia="Times New Roman"/>
      <w:lang w:eastAsia="ar-SA"/>
    </w:rPr>
  </w:style>
  <w:style w:type="paragraph" w:styleId="Reviso">
    <w:name w:val="Revision"/>
    <w:qFormat w:val="1"/>
    <w:rPr>
      <w:rFonts w:ascii="Times New Roman" w:cs="Liberation Serif" w:eastAsia="Liberation Serif" w:hAnsi="Times New Roman"/>
      <w:kern w:val="2"/>
      <w:sz w:val="24"/>
      <w:szCs w:val="24"/>
      <w:lang w:eastAsia="ar-SA"/>
    </w:rPr>
  </w:style>
  <w:style w:type="paragraph" w:styleId="TtulodaTabela" w:customStyle="1">
    <w:name w:val="Título da Tabela"/>
    <w:basedOn w:val="Normal"/>
    <w:qFormat w:val="1"/>
    <w:pPr>
      <w:widowControl w:val="0"/>
      <w:spacing w:after="120" w:line="240" w:lineRule="exact"/>
      <w:jc w:val="center"/>
    </w:pPr>
    <w:rPr>
      <w:rFonts w:eastAsia="Arial Unicode MS"/>
      <w:b w:val="1"/>
      <w:bCs w:val="1"/>
      <w:i w:val="1"/>
      <w:iCs w:val="1"/>
      <w:szCs w:val="20"/>
      <w:lang w:eastAsia="ar-SA"/>
    </w:rPr>
  </w:style>
  <w:style w:type="paragraph" w:styleId="TableParagraph" w:customStyle="1">
    <w:name w:val="Table Paragraph"/>
    <w:basedOn w:val="Normal"/>
    <w:qFormat w:val="1"/>
    <w:pPr>
      <w:widowControl w:val="0"/>
      <w:spacing w:line="240" w:lineRule="exact"/>
    </w:pPr>
    <w:rPr>
      <w:rFonts w:eastAsia="Times New Roman"/>
      <w:color w:val="00000a"/>
      <w:lang w:eastAsia="ar-SA"/>
    </w:rPr>
  </w:style>
  <w:style w:type="paragraph" w:styleId="Nivel1" w:customStyle="1">
    <w:name w:val="Nivel1"/>
    <w:basedOn w:val="Ttulo1"/>
    <w:qFormat w:val="1"/>
    <w:pPr>
      <w:spacing w:after="120" w:before="480" w:line="276" w:lineRule="exact"/>
      <w:ind w:left="357" w:hanging="357"/>
    </w:pPr>
    <w:rPr>
      <w:rFonts w:ascii="Arial" w:eastAsia="0" w:hAnsi="Arial"/>
      <w:bCs w:val="0"/>
      <w:sz w:val="20"/>
      <w:szCs w:val="20"/>
      <w:lang w:eastAsia="ar-SA"/>
    </w:rPr>
  </w:style>
  <w:style w:type="paragraph" w:styleId="pfs20" w:customStyle="1">
    <w:name w:val="pfs20"/>
    <w:qFormat w:val="1"/>
    <w:pPr>
      <w:widowControl w:val="0"/>
    </w:pPr>
    <w:rPr>
      <w:rFonts w:ascii="Times New Roman" w:cs="Liberation Serif" w:eastAsia="Liberation Serif" w:hAnsi="Times New Roman"/>
      <w:kern w:val="2"/>
      <w:sz w:val="24"/>
      <w:szCs w:val="20"/>
      <w:lang w:eastAsia="ar-SA" w:val="en-US"/>
    </w:rPr>
  </w:style>
  <w:style w:type="paragraph" w:styleId="Nivel01" w:customStyle="1">
    <w:name w:val="Nivel 01"/>
    <w:basedOn w:val="Ttulo1"/>
    <w:qFormat w:val="1"/>
    <w:pPr>
      <w:tabs>
        <w:tab w:val="left" w:pos="567"/>
      </w:tabs>
      <w:spacing w:line="240" w:lineRule="exact"/>
    </w:pPr>
    <w:rPr>
      <w:rFonts w:ascii="Ecofont_Spranq_eco_Sans" w:eastAsia="MS Gothic" w:hAnsi="Ecofont_Spranq_eco_Sans"/>
      <w:sz w:val="20"/>
      <w:szCs w:val="20"/>
      <w:lang w:eastAsia="ar-SA"/>
    </w:rPr>
  </w:style>
  <w:style w:type="paragraph" w:styleId="western" w:customStyle="1">
    <w:name w:val="western"/>
    <w:basedOn w:val="Normal"/>
    <w:qFormat w:val="1"/>
    <w:pPr>
      <w:spacing w:afterAutospacing="1" w:beforeAutospacing="1" w:line="240" w:lineRule="exact"/>
      <w:jc w:val="left"/>
    </w:pPr>
    <w:rPr>
      <w:color w:val="auto"/>
      <w:lang w:eastAsia="ar-SA"/>
    </w:rPr>
  </w:style>
  <w:style w:type="paragraph" w:styleId="Corpodetexto2">
    <w:name w:val="Body Text 2"/>
    <w:basedOn w:val="Normal"/>
    <w:qFormat w:val="1"/>
    <w:pPr>
      <w:spacing w:line="240" w:lineRule="exact"/>
    </w:pPr>
    <w:rPr>
      <w:rFonts w:eastAsia="Times New Roman"/>
      <w:b w:val="1"/>
      <w:bCs w:val="1"/>
      <w:color w:val="auto"/>
      <w:szCs w:val="20"/>
      <w:lang w:eastAsia="ar-SA"/>
    </w:rPr>
  </w:style>
  <w:style w:type="paragraph" w:styleId="Recuodecorpodetexto2">
    <w:name w:val="Body Text Indent 2"/>
    <w:basedOn w:val="Normal"/>
    <w:qFormat w:val="1"/>
    <w:pPr>
      <w:ind w:firstLine="1560"/>
    </w:pPr>
    <w:rPr>
      <w:rFonts w:eastAsia="Times New Roman"/>
      <w:color w:val="auto"/>
      <w:szCs w:val="20"/>
      <w:lang w:eastAsia="ar-SA"/>
    </w:rPr>
  </w:style>
  <w:style w:type="paragraph" w:styleId="Recuodecorpodetexto3">
    <w:name w:val="Body Text Indent 3"/>
    <w:basedOn w:val="Normal"/>
    <w:qFormat w:val="1"/>
    <w:pPr>
      <w:ind w:firstLine="1560"/>
      <w:jc w:val="left"/>
    </w:pPr>
    <w:rPr>
      <w:rFonts w:eastAsia="Times New Roman"/>
      <w:color w:val="auto"/>
      <w:szCs w:val="20"/>
      <w:lang w:eastAsia="ar-SA"/>
    </w:rPr>
  </w:style>
  <w:style w:type="paragraph" w:styleId="MapadoDocumento">
    <w:name w:val="Document Map"/>
    <w:basedOn w:val="Normal"/>
    <w:qFormat w:val="1"/>
    <w:pPr>
      <w:shd w:color="auto" w:fill="000080" w:val="clear"/>
      <w:spacing w:line="240" w:lineRule="exact"/>
      <w:jc w:val="left"/>
    </w:pPr>
    <w:rPr>
      <w:rFonts w:ascii="Tahoma" w:eastAsia="Times New Roman" w:hAnsi="Tahoma"/>
      <w:color w:val="auto"/>
      <w:sz w:val="20"/>
      <w:szCs w:val="20"/>
      <w:lang w:eastAsia="ar-SA"/>
    </w:rPr>
  </w:style>
  <w:style w:type="paragraph" w:styleId="Citao">
    <w:name w:val="Quote"/>
    <w:basedOn w:val="Normal"/>
    <w:qFormat w:val="1"/>
    <w:pPr>
      <w:pBdr>
        <w:top w:color="1f497d" w:space="1" w:sz="4" w:val="single"/>
        <w:left w:color="1f497d" w:space="4" w:sz="4" w:val="single"/>
        <w:bottom w:color="1f497d" w:space="1" w:sz="4" w:val="single"/>
        <w:right w:color="1f497d" w:space="4" w:sz="4" w:val="single"/>
      </w:pBdr>
      <w:shd w:color="auto" w:fill="ffffcc" w:val="clear"/>
      <w:spacing w:before="120" w:line="240" w:lineRule="exact"/>
    </w:pPr>
    <w:rPr>
      <w:rFonts w:ascii="Ecofont_Spranq_eco_Sans" w:eastAsia="Tahoma" w:hAnsi="Ecofont_Spranq_eco_Sans"/>
      <w:i w:val="1"/>
      <w:iCs w:val="1"/>
      <w:sz w:val="20"/>
      <w:lang w:eastAsia="ar-SA"/>
    </w:rPr>
  </w:style>
  <w:style w:type="paragraph" w:styleId="inf" w:customStyle="1">
    <w:name w:val="inf."/>
    <w:basedOn w:val="Normal"/>
    <w:qFormat w:val="1"/>
    <w:pPr>
      <w:spacing w:line="240" w:lineRule="exact"/>
    </w:pPr>
    <w:rPr>
      <w:rFonts w:ascii="Arial" w:eastAsia="Times New Roman" w:hAnsi="Arial"/>
      <w:color w:val="auto"/>
      <w:szCs w:val="20"/>
      <w:lang w:eastAsia="ar-SA"/>
    </w:rPr>
  </w:style>
  <w:style w:type="paragraph" w:styleId="titulo" w:customStyle="1">
    <w:name w:val="titulo"/>
    <w:basedOn w:val="Normal"/>
    <w:qFormat w:val="1"/>
    <w:pPr>
      <w:spacing w:line="240" w:lineRule="exact"/>
      <w:jc w:val="left"/>
    </w:pPr>
    <w:rPr>
      <w:rFonts w:eastAsia="Times New Roman"/>
      <w:color w:val="auto"/>
      <w:lang w:eastAsia="ar-SA"/>
    </w:rPr>
  </w:style>
  <w:style w:type="paragraph" w:styleId="Corpodetexto211" w:customStyle="1">
    <w:name w:val="Corpo de texto 211"/>
    <w:basedOn w:val="Normal"/>
    <w:qFormat w:val="1"/>
    <w:pPr>
      <w:tabs>
        <w:tab w:val="left" w:pos="709"/>
      </w:tabs>
      <w:spacing w:line="240" w:lineRule="exact"/>
    </w:pPr>
    <w:rPr>
      <w:rFonts w:eastAsia="Times New Roman"/>
      <w:color w:val="auto"/>
      <w:szCs w:val="20"/>
      <w:lang w:eastAsia="ar-SA"/>
    </w:rPr>
  </w:style>
  <w:style w:type="paragraph" w:styleId="Contrato" w:customStyle="1">
    <w:name w:val="Contrato"/>
    <w:basedOn w:val="Normal"/>
    <w:qFormat w:val="1"/>
    <w:pPr>
      <w:spacing w:after="240" w:line="240" w:lineRule="exact"/>
    </w:pPr>
    <w:rPr>
      <w:rFonts w:eastAsia="Times New Roman"/>
      <w:color w:val="auto"/>
      <w:szCs w:val="20"/>
      <w:lang w:eastAsia="ar-SA"/>
    </w:rPr>
  </w:style>
  <w:style w:type="paragraph" w:styleId="Nivel2" w:customStyle="1">
    <w:name w:val="Nivel 2"/>
    <w:qFormat w:val="1"/>
    <w:pPr>
      <w:spacing w:after="120" w:before="120" w:line="276" w:lineRule="auto"/>
      <w:jc w:val="both"/>
    </w:pPr>
    <w:rPr>
      <w:rFonts w:ascii="Ecofont_Spranq_eco_Sans" w:cs="Liberation Serif" w:eastAsia="Liberation Serif" w:hAnsi="Ecofont_Spranq_eco_Sans"/>
      <w:kern w:val="2"/>
      <w:sz w:val="22"/>
      <w:szCs w:val="20"/>
      <w:lang w:eastAsia="ar-SA"/>
    </w:rPr>
  </w:style>
  <w:style w:type="paragraph" w:styleId="Nivel10" w:customStyle="1">
    <w:name w:val="Nivel 1"/>
    <w:qFormat w:val="1"/>
    <w:pPr>
      <w:spacing w:after="120" w:before="120" w:line="276" w:lineRule="exact"/>
      <w:ind w:left="502" w:hanging="360"/>
    </w:pPr>
    <w:rPr>
      <w:rFonts w:ascii="Ecofont_Spranq_eco_Sans" w:cs="Liberation Serif" w:eastAsia="0" w:hAnsi="Ecofont_Spranq_eco_Sans"/>
      <w:b w:val="1"/>
      <w:sz w:val="22"/>
      <w:szCs w:val="20"/>
      <w:lang w:eastAsia="ar-SA"/>
    </w:rPr>
  </w:style>
  <w:style w:type="paragraph" w:styleId="Nivel3" w:customStyle="1">
    <w:name w:val="Nivel 3"/>
    <w:qFormat w:val="1"/>
    <w:pPr>
      <w:spacing w:after="120" w:before="120" w:line="276" w:lineRule="exact"/>
      <w:ind w:left="1224" w:hanging="504"/>
    </w:pPr>
    <w:rPr>
      <w:rFonts w:ascii="Ecofont_Spranq_eco_Sans" w:cs="Liberation Serif" w:eastAsia="0" w:hAnsi="Ecofont_Spranq_eco_Sans"/>
      <w:sz w:val="22"/>
      <w:szCs w:val="20"/>
      <w:lang w:eastAsia="ar-SA"/>
    </w:rPr>
  </w:style>
  <w:style w:type="paragraph" w:styleId="Nivel4" w:customStyle="1">
    <w:name w:val="Nivel 4"/>
    <w:qFormat w:val="1"/>
    <w:pPr>
      <w:spacing w:after="120" w:before="120" w:line="276" w:lineRule="exact"/>
      <w:ind w:left="1224" w:hanging="504"/>
    </w:pPr>
    <w:rPr>
      <w:rFonts w:ascii="Ecofont_Spranq_eco_Sans" w:cs="Liberation Serif" w:eastAsia="0" w:hAnsi="Ecofont_Spranq_eco_Sans"/>
      <w:sz w:val="22"/>
      <w:szCs w:val="20"/>
      <w:lang w:eastAsia="ar-SA"/>
    </w:rPr>
  </w:style>
  <w:style w:type="paragraph" w:styleId="Nivel5" w:customStyle="1">
    <w:name w:val="Nivel 5"/>
    <w:qFormat w:val="1"/>
    <w:pPr>
      <w:spacing w:after="120" w:before="120" w:line="276" w:lineRule="exact"/>
      <w:ind w:left="2496" w:hanging="1080"/>
    </w:pPr>
    <w:rPr>
      <w:rFonts w:ascii="Ecofont_Spranq_eco_Sans" w:cs="Liberation Serif" w:eastAsia="0" w:hAnsi="Ecofont_Spranq_eco_Sans"/>
      <w:sz w:val="22"/>
      <w:szCs w:val="20"/>
      <w:lang w:eastAsia="ar-SA"/>
    </w:rPr>
  </w:style>
  <w:style w:type="paragraph" w:styleId="Ttulo20" w:customStyle="1">
    <w:name w:val="Título2"/>
    <w:basedOn w:val="Normal"/>
    <w:qFormat w:val="1"/>
    <w:pPr>
      <w:keepNext w:val="1"/>
      <w:spacing w:after="120" w:before="240" w:line="276" w:lineRule="exact"/>
      <w:jc w:val="left"/>
    </w:pPr>
    <w:rPr>
      <w:rFonts w:ascii="Arial" w:eastAsia="Mangal" w:hAnsi="Arial"/>
      <w:color w:val="auto"/>
      <w:sz w:val="28"/>
      <w:szCs w:val="28"/>
      <w:lang w:eastAsia="ar-SA"/>
    </w:rPr>
  </w:style>
  <w:style w:type="paragraph" w:styleId="artart" w:customStyle="1">
    <w:name w:val="artart"/>
    <w:qFormat w:val="1"/>
    <w:pPr>
      <w:tabs>
        <w:tab w:val="left" w:pos="708"/>
      </w:tabs>
      <w:spacing w:after="28" w:before="28" w:line="100" w:lineRule="atLeast"/>
    </w:pPr>
    <w:rPr>
      <w:rFonts w:ascii="Times New Roman" w:cs="Liberation Serif" w:eastAsia="0" w:hAnsi="Times New Roman"/>
      <w:color w:val="00000a"/>
      <w:sz w:val="22"/>
      <w:lang w:eastAsia="ar-SA"/>
    </w:rPr>
  </w:style>
  <w:style w:type="paragraph" w:styleId="Recuodecorpodetexto22" w:customStyle="1">
    <w:name w:val="Recuo de corpo de texto 22"/>
    <w:basedOn w:val="Normal"/>
    <w:qFormat w:val="1"/>
    <w:pPr>
      <w:spacing w:line="240" w:lineRule="exact"/>
      <w:ind w:firstLine="1985"/>
    </w:pPr>
    <w:rPr>
      <w:rFonts w:ascii="Arial" w:cs="Arial" w:hAnsi="Arial"/>
      <w:color w:val="auto"/>
      <w:szCs w:val="20"/>
      <w:lang w:eastAsia="zh-CN"/>
    </w:rPr>
  </w:style>
  <w:style w:type="paragraph" w:styleId="Normal2" w:customStyle="1">
    <w:name w:val="Normal 2"/>
    <w:basedOn w:val="Normal"/>
    <w:qFormat w:val="1"/>
    <w:pPr>
      <w:keepLines w:val="1"/>
      <w:tabs>
        <w:tab w:val="left" w:pos="0"/>
      </w:tabs>
      <w:spacing w:before="120" w:line="240" w:lineRule="exact"/>
    </w:pPr>
    <w:rPr>
      <w:rFonts w:ascii="Arial" w:cs="Arial" w:hAnsi="Arial"/>
      <w:spacing w:val="10"/>
      <w:sz w:val="18"/>
      <w:szCs w:val="20"/>
      <w:lang w:eastAsia="zh-CN"/>
    </w:rPr>
  </w:style>
  <w:style w:type="paragraph" w:styleId="proposta" w:customStyle="1">
    <w:name w:val="proposta"/>
    <w:basedOn w:val="Normal"/>
    <w:qFormat w:val="1"/>
    <w:pPr>
      <w:tabs>
        <w:tab w:val="left" w:pos="0"/>
      </w:tabs>
      <w:spacing w:line="240" w:lineRule="exact"/>
    </w:pPr>
    <w:rPr>
      <w:rFonts w:ascii="Arial" w:cs="Arial" w:hAnsi="Arial"/>
      <w:szCs w:val="20"/>
      <w:lang w:eastAsia="zh-CN" w:val="pt-PT"/>
    </w:rPr>
  </w:style>
  <w:style w:type="paragraph" w:styleId="Prefcio1" w:customStyle="1">
    <w:name w:val="Prefácio1"/>
    <w:basedOn w:val="Normal"/>
    <w:qFormat w:val="1"/>
    <w:pPr>
      <w:keepLines w:val="1"/>
      <w:tabs>
        <w:tab w:val="left" w:pos="0"/>
      </w:tabs>
      <w:spacing w:before="340" w:line="240" w:lineRule="exact"/>
    </w:pPr>
    <w:rPr>
      <w:rFonts w:ascii="Arial" w:cs="Arial" w:hAnsi="Arial"/>
      <w:b w:val="1"/>
      <w:caps w:val="1"/>
      <w:spacing w:val="10"/>
      <w:sz w:val="18"/>
      <w:szCs w:val="20"/>
      <w:lang w:eastAsia="zh-CN"/>
    </w:rPr>
  </w:style>
  <w:style w:type="paragraph" w:styleId="Corpodetextorecuado" w:customStyle="1">
    <w:name w:val="Corpo de texto recuado"/>
    <w:basedOn w:val="Normal"/>
    <w:qFormat w:val="1"/>
    <w:pPr>
      <w:spacing w:line="100" w:lineRule="atLeast"/>
      <w:ind w:firstLine="4111"/>
    </w:pPr>
    <w:rPr>
      <w:rFonts w:ascii="Arial" w:hAnsi="Arial"/>
      <w:lang w:eastAsia="ar-SA"/>
    </w:rPr>
  </w:style>
  <w:style w:type="paragraph" w:styleId="Default0" w:customStyle="1">
    <w:name w:val="Default"/>
    <w:qFormat w:val="1"/>
    <w:rPr>
      <w:rFonts w:ascii="Times New Roman" w:cs="Liberation Serif" w:eastAsia="Times New Roman" w:hAnsi="Times New Roman"/>
      <w:color w:val="000000"/>
      <w:sz w:val="24"/>
      <w:szCs w:val="24"/>
      <w:lang w:eastAsia="ar-SA"/>
    </w:rPr>
  </w:style>
  <w:style w:type="character" w:styleId="Hyperlink">
    <w:name w:val="Hyperlink"/>
    <w:basedOn w:val="Fontepargpadro"/>
    <w:unhideWhenUsed w:val="1"/>
    <w:rsid w:val="00502C62"/>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image" Target="media/image4.png"/><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isacf.sefaz.rs.gov.br/" TargetMode="External"/><Relationship Id="rId15" Type="http://schemas.openxmlformats.org/officeDocument/2006/relationships/header" Target="header1.xml"/><Relationship Id="rId14" Type="http://schemas.openxmlformats.org/officeDocument/2006/relationships/image" Target="media/image3.jp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N9G3Zn2bBwhlNsK/+JkVviVkvg==">AMUW2mVn/aLiQBZAqbPazTSE/TX1RJc1DKZoU1Pp+UrNez3+kS2oCVeRh3ZBMVJKI/sDICFAzt5ft5NE+JgEfp7Gu4bPB/Y+ooD+7RhsyOfo3bGNpcxaFetO5XafwZovQq6Ic6m+o5S4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2021-12-07T13:59:00Z</dcterms:created>
  <dc:creator>Melissa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0x010100EDCACDFE31CF2145AD79E920968DDC63</vt:lpwstr>
  </property>
</Properties>
</file>